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6A9232" w14:textId="526EC3F1" w:rsidR="00CE46C6" w:rsidRPr="003C4E93" w:rsidRDefault="00CE46C6" w:rsidP="00CE46C6">
      <w:pPr>
        <w:ind w:left="1988" w:hanging="1988"/>
        <w:rPr>
          <w:rFonts w:ascii="Arial" w:hAnsi="Arial" w:cs="Arial"/>
          <w:b/>
          <w:sz w:val="24"/>
          <w:lang w:val="en-US"/>
        </w:rPr>
      </w:pPr>
      <w:r w:rsidRPr="003C4E93">
        <w:rPr>
          <w:rFonts w:ascii="Arial" w:hAnsi="Arial" w:cs="Arial"/>
          <w:b/>
          <w:sz w:val="24"/>
          <w:lang w:val="en-US"/>
        </w:rPr>
        <w:t>3GPP TSG RAN WG1 #1</w:t>
      </w:r>
      <w:r w:rsidR="000F34C3">
        <w:rPr>
          <w:rFonts w:ascii="Arial" w:hAnsi="Arial" w:cs="Arial"/>
          <w:b/>
          <w:sz w:val="24"/>
          <w:lang w:val="en-US"/>
        </w:rPr>
        <w:t xml:space="preserve">10 </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Pr="003C4E93">
        <w:rPr>
          <w:rFonts w:ascii="Arial" w:hAnsi="Arial" w:cs="Arial"/>
          <w:b/>
          <w:sz w:val="24"/>
          <w:lang w:val="en-US"/>
        </w:rPr>
        <w:t>R</w:t>
      </w:r>
      <w:r w:rsidRPr="00A23385">
        <w:rPr>
          <w:rFonts w:ascii="Arial" w:hAnsi="Arial" w:cs="Arial"/>
          <w:b/>
          <w:sz w:val="24"/>
          <w:lang w:val="en-US"/>
        </w:rPr>
        <w:t>1-2</w:t>
      </w:r>
      <w:r w:rsidR="00751290">
        <w:rPr>
          <w:rFonts w:ascii="Arial" w:hAnsi="Arial" w:cs="Arial"/>
          <w:b/>
          <w:sz w:val="24"/>
          <w:lang w:val="en-US"/>
        </w:rPr>
        <w:t>2</w:t>
      </w:r>
      <w:r w:rsidR="00B1670E">
        <w:rPr>
          <w:rFonts w:ascii="Arial" w:hAnsi="Arial" w:cs="Arial"/>
          <w:b/>
          <w:color w:val="000000" w:themeColor="text1"/>
          <w:sz w:val="24"/>
          <w:lang w:val="en-US"/>
        </w:rPr>
        <w:t>07985</w:t>
      </w:r>
    </w:p>
    <w:p w14:paraId="1B774143" w14:textId="4433F008" w:rsidR="00CE46C6" w:rsidRDefault="000F34C3" w:rsidP="00CE46C6">
      <w:pPr>
        <w:ind w:left="1988" w:hanging="1988"/>
        <w:rPr>
          <w:rFonts w:ascii="Arial" w:hAnsi="Arial" w:cs="Arial"/>
          <w:b/>
          <w:sz w:val="24"/>
          <w:lang w:val="en-US"/>
        </w:rPr>
      </w:pPr>
      <w:r w:rsidRPr="000F34C3">
        <w:rPr>
          <w:rFonts w:ascii="Arial" w:hAnsi="Arial" w:cs="Arial"/>
          <w:b/>
          <w:sz w:val="24"/>
          <w:lang w:val="en-US"/>
        </w:rPr>
        <w:t>Toulouse, France, 22 – 26. August 2022</w:t>
      </w:r>
    </w:p>
    <w:p w14:paraId="1A07BA4F" w14:textId="77777777" w:rsidR="00E954EC" w:rsidRPr="00C511C0" w:rsidRDefault="00E954EC" w:rsidP="00E954EC">
      <w:pPr>
        <w:ind w:left="1988" w:hanging="1988"/>
        <w:rPr>
          <w:rFonts w:ascii="Arial" w:hAnsi="Arial" w:cs="Arial"/>
          <w:b/>
          <w:sz w:val="24"/>
          <w:lang w:val="en-US"/>
        </w:rPr>
      </w:pPr>
    </w:p>
    <w:p w14:paraId="35831B47" w14:textId="190C0B55"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229F4">
        <w:rPr>
          <w:rFonts w:ascii="Arial" w:hAnsi="Arial" w:cs="Arial"/>
          <w:b/>
          <w:sz w:val="24"/>
          <w:lang w:val="en-US"/>
        </w:rPr>
        <w:t>MediaTek</w:t>
      </w:r>
    </w:p>
    <w:p w14:paraId="01BA3D93" w14:textId="70C44B79"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99082C" w:rsidRPr="0099082C">
        <w:rPr>
          <w:rFonts w:ascii="Arial" w:hAnsi="Arial" w:cs="Arial"/>
          <w:b/>
          <w:sz w:val="24"/>
          <w:lang w:val="en-US"/>
        </w:rPr>
        <w:t>[1</w:t>
      </w:r>
      <w:r w:rsidR="000F34C3">
        <w:rPr>
          <w:rFonts w:ascii="Arial" w:hAnsi="Arial" w:cs="Arial"/>
          <w:b/>
          <w:sz w:val="24"/>
          <w:lang w:val="en-US"/>
        </w:rPr>
        <w:t>10</w:t>
      </w:r>
      <w:r w:rsidR="0099082C" w:rsidRPr="0099082C">
        <w:rPr>
          <w:rFonts w:ascii="Arial" w:hAnsi="Arial" w:cs="Arial"/>
          <w:b/>
          <w:sz w:val="24"/>
          <w:lang w:val="en-US"/>
        </w:rPr>
        <w:t>-NR-</w:t>
      </w:r>
      <w:r w:rsidR="000F34C3">
        <w:rPr>
          <w:rFonts w:ascii="Arial" w:hAnsi="Arial" w:cs="Arial"/>
          <w:b/>
          <w:sz w:val="24"/>
          <w:lang w:val="en-US"/>
        </w:rPr>
        <w:t>7.1-</w:t>
      </w:r>
      <w:r w:rsidR="0099082C" w:rsidRPr="0099082C">
        <w:rPr>
          <w:rFonts w:ascii="Arial" w:hAnsi="Arial" w:cs="Arial"/>
          <w:b/>
          <w:sz w:val="24"/>
          <w:lang w:val="en-US"/>
        </w:rPr>
        <w:t xml:space="preserve">CRs] </w:t>
      </w:r>
      <w:r w:rsidR="000F34C3">
        <w:rPr>
          <w:rFonts w:ascii="Arial" w:hAnsi="Arial" w:cs="Arial"/>
          <w:b/>
          <w:sz w:val="24"/>
          <w:lang w:val="en-US"/>
        </w:rPr>
        <w:t xml:space="preserve">Summary of comments on </w:t>
      </w:r>
      <w:r w:rsidR="000F34C3" w:rsidRPr="000F34C3">
        <w:rPr>
          <w:rFonts w:ascii="Arial" w:hAnsi="Arial" w:cs="Arial"/>
          <w:b/>
          <w:sz w:val="24"/>
          <w:lang w:val="en-US"/>
        </w:rPr>
        <w:t>R1-2207004</w:t>
      </w:r>
      <w:r w:rsidR="000F34C3">
        <w:rPr>
          <w:rFonts w:ascii="Arial" w:hAnsi="Arial" w:cs="Arial"/>
          <w:b/>
          <w:sz w:val="24"/>
          <w:lang w:val="en-US"/>
        </w:rPr>
        <w:t xml:space="preserve"> “</w:t>
      </w:r>
      <w:r w:rsidR="000F34C3" w:rsidRPr="000F34C3">
        <w:rPr>
          <w:rFonts w:ascii="Arial" w:hAnsi="Arial" w:cs="Arial"/>
          <w:b/>
          <w:sz w:val="24"/>
          <w:lang w:val="en-US"/>
        </w:rPr>
        <w:t>On PUSCH power initialization during BWP switch</w:t>
      </w:r>
      <w:r w:rsidR="000F34C3">
        <w:rPr>
          <w:rFonts w:ascii="Arial" w:hAnsi="Arial" w:cs="Arial"/>
          <w:b/>
          <w:sz w:val="24"/>
          <w:lang w:val="en-US"/>
        </w:rPr>
        <w:t>”</w:t>
      </w:r>
    </w:p>
    <w:p w14:paraId="60D8EE84" w14:textId="77A13738"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6860CC">
        <w:rPr>
          <w:rFonts w:ascii="Arial" w:hAnsi="Arial" w:cs="Arial"/>
          <w:b/>
          <w:sz w:val="24"/>
          <w:lang w:val="en-US"/>
        </w:rPr>
        <w:t>7.1</w:t>
      </w:r>
    </w:p>
    <w:bookmarkEnd w:id="0"/>
    <w:p w14:paraId="7D432E0B"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469D7476" w14:textId="67BA8CEF" w:rsidR="00E92B0E" w:rsidRPr="00E52D8A" w:rsidRDefault="00B83E5D" w:rsidP="00E52D8A">
      <w:pPr>
        <w:spacing w:before="120" w:after="240"/>
        <w:jc w:val="both"/>
        <w:rPr>
          <w:lang w:val="en-US"/>
        </w:rPr>
      </w:pPr>
      <w:r>
        <w:rPr>
          <w:lang w:val="en-US"/>
        </w:rPr>
        <w:t>In RA</w:t>
      </w:r>
      <w:r w:rsidR="00907769">
        <w:rPr>
          <w:lang w:val="en-US"/>
        </w:rPr>
        <w:t>N1#1</w:t>
      </w:r>
      <w:r w:rsidR="00461AEA">
        <w:rPr>
          <w:lang w:val="en-US"/>
        </w:rPr>
        <w:t>10</w:t>
      </w:r>
      <w:r w:rsidR="006B4EDF">
        <w:rPr>
          <w:lang w:val="en-US"/>
        </w:rPr>
        <w:t xml:space="preserve"> meeting, </w:t>
      </w:r>
      <w:r w:rsidR="00907769">
        <w:rPr>
          <w:lang w:val="en-US"/>
        </w:rPr>
        <w:t>one</w:t>
      </w:r>
      <w:r w:rsidR="00FE6EA0">
        <w:rPr>
          <w:lang w:val="en-US"/>
        </w:rPr>
        <w:t xml:space="preserve"> contribution</w:t>
      </w:r>
      <w:r w:rsidR="00E52D8A">
        <w:rPr>
          <w:lang w:val="en-US"/>
        </w:rPr>
        <w:t xml:space="preserve"> </w:t>
      </w:r>
      <w:r w:rsidR="00907769">
        <w:rPr>
          <w:lang w:val="en-US"/>
        </w:rPr>
        <w:t>[1, MTK] is</w:t>
      </w:r>
      <w:r w:rsidR="00E52D8A">
        <w:rPr>
          <w:lang w:val="en-US"/>
        </w:rPr>
        <w:t xml:space="preserve"> submitted to clarify </w:t>
      </w:r>
      <w:r w:rsidR="00461AEA" w:rsidRPr="00461AEA">
        <w:rPr>
          <w:lang w:val="en-US"/>
        </w:rPr>
        <w:t>the PUSCH power initialization during BWP switch</w:t>
      </w:r>
      <w:r w:rsidR="00E52D8A" w:rsidRPr="00E52D8A">
        <w:rPr>
          <w:lang w:val="en-US"/>
        </w:rPr>
        <w:t>.</w:t>
      </w:r>
      <w:r w:rsidR="00E52D8A">
        <w:rPr>
          <w:lang w:val="en-US"/>
        </w:rPr>
        <w:t xml:space="preserve"> </w:t>
      </w:r>
    </w:p>
    <w:p w14:paraId="696DFDAF" w14:textId="2E1B24AE" w:rsidR="00E22ED3" w:rsidRDefault="00614DB0" w:rsidP="00AA1F04">
      <w:pPr>
        <w:spacing w:before="120" w:after="240"/>
        <w:jc w:val="both"/>
        <w:rPr>
          <w:lang w:val="en-US"/>
        </w:rPr>
      </w:pPr>
      <w:r>
        <w:rPr>
          <w:lang w:val="en-US"/>
        </w:rPr>
        <w:t>As guided by the Chairman,</w:t>
      </w:r>
      <w:r w:rsidR="009226E8">
        <w:rPr>
          <w:lang w:val="en-US"/>
        </w:rPr>
        <w:t xml:space="preserve"> </w:t>
      </w:r>
      <w:r w:rsidR="009226E8" w:rsidRPr="009226E8">
        <w:rPr>
          <w:lang w:val="en-US"/>
        </w:rPr>
        <w:t>to collect company views,</w:t>
      </w:r>
      <w:r>
        <w:rPr>
          <w:lang w:val="en-US"/>
        </w:rPr>
        <w:t xml:space="preserve"> t</w:t>
      </w:r>
      <w:r w:rsidR="00E954EC" w:rsidRPr="00C511C0">
        <w:rPr>
          <w:lang w:val="en-US"/>
        </w:rPr>
        <w:t>his contribution</w:t>
      </w:r>
      <w:r w:rsidR="002220BB">
        <w:rPr>
          <w:lang w:val="en-US"/>
        </w:rPr>
        <w:t xml:space="preserve"> provides </w:t>
      </w:r>
      <w:r w:rsidR="00E954EC" w:rsidRPr="00C511C0">
        <w:rPr>
          <w:lang w:val="en-US"/>
        </w:rPr>
        <w:t xml:space="preserve">summary of </w:t>
      </w:r>
      <w:r w:rsidR="00B83E5D">
        <w:rPr>
          <w:lang w:val="en-US"/>
        </w:rPr>
        <w:t>the submitted contributions</w:t>
      </w:r>
      <w:r w:rsidR="00E52D8A">
        <w:rPr>
          <w:lang w:val="en-US"/>
        </w:rPr>
        <w:t xml:space="preserve"> (Section 4)</w:t>
      </w:r>
      <w:r w:rsidR="00A70E1C">
        <w:rPr>
          <w:lang w:val="en-US"/>
        </w:rPr>
        <w:t>,</w:t>
      </w:r>
      <w:r w:rsidR="00B83E5D">
        <w:rPr>
          <w:lang w:val="en-US"/>
        </w:rPr>
        <w:t xml:space="preserve"> disc</w:t>
      </w:r>
      <w:r w:rsidR="00A70E1C">
        <w:rPr>
          <w:lang w:val="en-US"/>
        </w:rPr>
        <w:t xml:space="preserve">ussion </w:t>
      </w:r>
      <w:r w:rsidR="00AA1F04">
        <w:rPr>
          <w:lang w:val="en-US"/>
        </w:rPr>
        <w:t>points</w:t>
      </w:r>
      <w:r w:rsidR="00E52D8A">
        <w:rPr>
          <w:lang w:val="en-US"/>
        </w:rPr>
        <w:t xml:space="preserve"> (Section 2)</w:t>
      </w:r>
      <w:r w:rsidR="0028149E">
        <w:rPr>
          <w:lang w:val="en-US"/>
        </w:rPr>
        <w:t>,</w:t>
      </w:r>
      <w:r w:rsidR="00A70E1C">
        <w:rPr>
          <w:lang w:val="en-US"/>
        </w:rPr>
        <w:t xml:space="preserve"> and </w:t>
      </w:r>
      <w:r w:rsidR="001E4E23" w:rsidRPr="001E4E23">
        <w:rPr>
          <w:lang w:val="en-US"/>
        </w:rPr>
        <w:t xml:space="preserve">possible </w:t>
      </w:r>
      <w:r w:rsidR="001A3FE5">
        <w:rPr>
          <w:lang w:val="en-US"/>
        </w:rPr>
        <w:t xml:space="preserve">RAN1 </w:t>
      </w:r>
      <w:r w:rsidR="00614A78">
        <w:rPr>
          <w:lang w:val="en-US"/>
        </w:rPr>
        <w:t>consensus</w:t>
      </w:r>
      <w:r w:rsidR="001E4E23" w:rsidRPr="001E4E23">
        <w:rPr>
          <w:lang w:val="en-US"/>
        </w:rPr>
        <w:t xml:space="preserve"> </w:t>
      </w:r>
      <w:r w:rsidR="00A70E1C">
        <w:rPr>
          <w:lang w:val="en-US"/>
        </w:rPr>
        <w:t>during this meeting</w:t>
      </w:r>
      <w:r w:rsidR="001E4E23">
        <w:rPr>
          <w:lang w:val="en-US"/>
        </w:rPr>
        <w:t xml:space="preserve"> (Section 3, TBD)</w:t>
      </w:r>
      <w:r w:rsidR="00A70E1C">
        <w:rPr>
          <w:lang w:val="en-US"/>
        </w:rPr>
        <w:t>.</w:t>
      </w:r>
    </w:p>
    <w:p w14:paraId="47734C42" w14:textId="0953CBFA" w:rsidR="00E41505" w:rsidRDefault="00E64BD3" w:rsidP="0000254F">
      <w:pPr>
        <w:pStyle w:val="3GPPH1"/>
      </w:pPr>
      <w:r>
        <w:t xml:space="preserve">Discussion </w:t>
      </w:r>
      <w:r w:rsidR="00614DB0">
        <w:t>points</w:t>
      </w:r>
    </w:p>
    <w:p w14:paraId="59DF324B" w14:textId="2F4B73CC" w:rsidR="0099082C" w:rsidRDefault="00E64BD3" w:rsidP="00A5550B">
      <w:pPr>
        <w:spacing w:before="120" w:after="240"/>
        <w:jc w:val="both"/>
        <w:rPr>
          <w:sz w:val="22"/>
          <w:szCs w:val="28"/>
          <w:u w:val="single"/>
        </w:rPr>
      </w:pPr>
      <w:bookmarkStart w:id="2" w:name="_Hlk54027001"/>
      <w:r>
        <w:t xml:space="preserve">Based on the submitted </w:t>
      </w:r>
      <w:r w:rsidR="00FE6EA0">
        <w:t>contribution</w:t>
      </w:r>
      <w:r w:rsidR="00B66218">
        <w:t xml:space="preserve"> </w:t>
      </w:r>
      <w:r w:rsidR="001E4E23">
        <w:rPr>
          <w:lang w:val="en-US"/>
        </w:rPr>
        <w:t>[1, MTK]</w:t>
      </w:r>
      <w:r>
        <w:t xml:space="preserve">, </w:t>
      </w:r>
      <w:r w:rsidR="00FE6EA0">
        <w:t xml:space="preserve">it </w:t>
      </w:r>
      <w:r w:rsidR="00FC4429">
        <w:t>is mentioned that</w:t>
      </w:r>
    </w:p>
    <w:p w14:paraId="450EEAA4" w14:textId="77777777" w:rsidR="00A5550B" w:rsidRPr="00F04455" w:rsidRDefault="00A5550B" w:rsidP="00A5550B">
      <w:pPr>
        <w:rPr>
          <w:b/>
          <w:bCs/>
        </w:rPr>
      </w:pPr>
      <w:r w:rsidRPr="00F04455">
        <w:rPr>
          <w:b/>
          <w:bCs/>
          <w:u w:val="single"/>
        </w:rPr>
        <w:t>Observation 1</w:t>
      </w:r>
      <w:r w:rsidRPr="00F04455">
        <w:rPr>
          <w:b/>
          <w:bCs/>
        </w:rPr>
        <w:t xml:space="preserve">: In </w:t>
      </w:r>
      <w:r w:rsidRPr="00910EB8">
        <w:rPr>
          <w:b/>
          <w:bCs/>
          <w:highlight w:val="yellow"/>
        </w:rPr>
        <w:t>38.213</w:t>
      </w:r>
      <w:r w:rsidRPr="00F04455">
        <w:rPr>
          <w:b/>
          <w:bCs/>
        </w:rPr>
        <w:t xml:space="preserve"> V16.10.0 7.1.1, when </w:t>
      </w:r>
      <w:r w:rsidRPr="00910EB8">
        <w:rPr>
          <w:b/>
          <w:bCs/>
          <w:highlight w:val="yellow"/>
        </w:rPr>
        <w:t>UE is doing PUSCH power initialization</w:t>
      </w:r>
      <w:r w:rsidRPr="00F04455">
        <w:rPr>
          <w:b/>
          <w:bCs/>
        </w:rPr>
        <w:t xml:space="preserve">, </w:t>
      </w:r>
      <w:r w:rsidRPr="00910EB8">
        <w:rPr>
          <w:b/>
          <w:bCs/>
          <w:highlight w:val="yellow"/>
        </w:rPr>
        <w:t>some used parameters</w:t>
      </w:r>
      <w:r w:rsidRPr="00F04455">
        <w:rPr>
          <w:b/>
          <w:bCs/>
        </w:rPr>
        <w:t xml:space="preserve">, including </w:t>
      </w:r>
      <w:r w:rsidRPr="00F04455">
        <w:rPr>
          <w:b/>
          <w:bCs/>
          <w:i/>
          <w:iCs/>
          <w:lang w:eastAsia="zh-TW"/>
        </w:rPr>
        <w:t>preambleReceivedTargetPower</w:t>
      </w:r>
      <w:r w:rsidRPr="00F04455">
        <w:rPr>
          <w:b/>
          <w:bCs/>
        </w:rPr>
        <w:t>/</w:t>
      </w:r>
      <w:r w:rsidRPr="00F04455">
        <w:rPr>
          <w:b/>
          <w:bCs/>
          <w:i/>
          <w:iCs/>
          <w:lang w:eastAsia="zh-TW"/>
        </w:rPr>
        <w:t>msg3-DeltaPreamble</w:t>
      </w:r>
      <w:r w:rsidRPr="00F04455">
        <w:rPr>
          <w:b/>
          <w:bCs/>
        </w:rPr>
        <w:t>/</w:t>
      </w:r>
      <w:r w:rsidRPr="00F04455">
        <w:rPr>
          <w:b/>
          <w:bCs/>
          <w:i/>
          <w:iCs/>
          <w:lang w:eastAsia="zh-TW"/>
        </w:rPr>
        <w:t>msgA-preambleReceivedTargetPower</w:t>
      </w:r>
      <w:r w:rsidRPr="00F04455">
        <w:rPr>
          <w:b/>
          <w:bCs/>
        </w:rPr>
        <w:t>/</w:t>
      </w:r>
      <w:r w:rsidRPr="00F04455">
        <w:rPr>
          <w:b/>
          <w:bCs/>
          <w:i/>
          <w:iCs/>
          <w:lang w:eastAsia="zh-TW"/>
        </w:rPr>
        <w:t>msgA-DeltaPreamble</w:t>
      </w:r>
      <w:r w:rsidRPr="00F04455">
        <w:rPr>
          <w:b/>
          <w:bCs/>
        </w:rPr>
        <w:t xml:space="preserve">, are </w:t>
      </w:r>
      <w:r w:rsidRPr="00910EB8">
        <w:rPr>
          <w:b/>
          <w:bCs/>
          <w:highlight w:val="yellow"/>
        </w:rPr>
        <w:t>configured under RACH/PUSCH</w:t>
      </w:r>
      <w:r w:rsidRPr="00F04455">
        <w:rPr>
          <w:b/>
          <w:bCs/>
        </w:rPr>
        <w:t xml:space="preserve"> configuration </w:t>
      </w:r>
      <w:r w:rsidRPr="00910EB8">
        <w:rPr>
          <w:b/>
          <w:bCs/>
          <w:highlight w:val="yellow"/>
        </w:rPr>
        <w:t>under UL BWP</w:t>
      </w:r>
      <w:r w:rsidRPr="00F04455">
        <w:rPr>
          <w:b/>
          <w:bCs/>
        </w:rPr>
        <w:t xml:space="preserve">. If UE establishes RACH process in BWP0, and then switches to BWP1, </w:t>
      </w:r>
      <w:r w:rsidRPr="00910EB8">
        <w:rPr>
          <w:b/>
          <w:bCs/>
          <w:highlight w:val="yellow"/>
        </w:rPr>
        <w:t>it is not clear the aforementioned parameters under which BWP should be used for PUSCH power initialization in BWP1</w:t>
      </w:r>
      <w:r w:rsidRPr="00F04455">
        <w:rPr>
          <w:b/>
          <w:bCs/>
        </w:rPr>
        <w:t>.</w:t>
      </w:r>
    </w:p>
    <w:p w14:paraId="3847E76A" w14:textId="684C79C1" w:rsidR="0037280E" w:rsidRDefault="0037280E" w:rsidP="00EA43C0">
      <w:pPr>
        <w:spacing w:before="120" w:after="120"/>
        <w:rPr>
          <w:sz w:val="22"/>
          <w:szCs w:val="28"/>
          <w:u w:val="single"/>
        </w:rPr>
      </w:pPr>
    </w:p>
    <w:p w14:paraId="58E7DBB2" w14:textId="49CEBBC6" w:rsidR="00A5550B" w:rsidRDefault="00A5550B" w:rsidP="00A5550B">
      <w:pPr>
        <w:spacing w:before="120" w:after="240"/>
        <w:jc w:val="both"/>
      </w:pPr>
      <w:r w:rsidRPr="00A5550B">
        <w:rPr>
          <w:rFonts w:hint="eastAsia"/>
        </w:rPr>
        <w:t>T</w:t>
      </w:r>
      <w:r w:rsidRPr="00A5550B">
        <w:t xml:space="preserve">he </w:t>
      </w:r>
      <w:r>
        <w:t>view from [1] on this issue is:</w:t>
      </w:r>
    </w:p>
    <w:p w14:paraId="1B067DFD" w14:textId="219FBA5B" w:rsidR="00A5550B" w:rsidRPr="00A5550B" w:rsidRDefault="00A5550B" w:rsidP="003C1FA2">
      <w:pPr>
        <w:pStyle w:val="afe"/>
        <w:numPr>
          <w:ilvl w:val="0"/>
          <w:numId w:val="16"/>
        </w:numPr>
        <w:spacing w:before="120" w:after="240"/>
        <w:ind w:leftChars="0"/>
        <w:jc w:val="both"/>
      </w:pPr>
      <w:r w:rsidRPr="00E540EA">
        <w:rPr>
          <w:b/>
          <w:bCs/>
        </w:rPr>
        <w:t xml:space="preserve">The </w:t>
      </w:r>
      <w:r w:rsidRPr="00910EB8">
        <w:rPr>
          <w:b/>
          <w:bCs/>
          <w:highlight w:val="yellow"/>
        </w:rPr>
        <w:t>PUSCH power initialization</w:t>
      </w:r>
      <w:r w:rsidRPr="00E540EA">
        <w:rPr>
          <w:b/>
          <w:bCs/>
        </w:rPr>
        <w:t xml:space="preserve"> should be </w:t>
      </w:r>
      <w:r w:rsidRPr="00910EB8">
        <w:rPr>
          <w:b/>
          <w:bCs/>
          <w:highlight w:val="yellow"/>
        </w:rPr>
        <w:t>based on the RACH process</w:t>
      </w:r>
      <w:r w:rsidR="00E540EA" w:rsidRPr="00910EB8">
        <w:rPr>
          <w:b/>
          <w:bCs/>
          <w:highlight w:val="yellow"/>
        </w:rPr>
        <w:t xml:space="preserve"> which established the connection</w:t>
      </w:r>
      <w:r w:rsidRPr="00A5550B">
        <w:t xml:space="preserve">; </w:t>
      </w:r>
      <w:r w:rsidRPr="00A5550B">
        <w:rPr>
          <w:b/>
          <w:bCs/>
        </w:rPr>
        <w:t xml:space="preserve">UE applies the parameters UE used to establishes RACH process as a starting point for PUSCH power initialization, </w:t>
      </w:r>
      <w:r w:rsidRPr="00910EB8">
        <w:rPr>
          <w:b/>
          <w:bCs/>
          <w:highlight w:val="yellow"/>
        </w:rPr>
        <w:t>irrelevant of which BWP UE switches to</w:t>
      </w:r>
      <w:r w:rsidRPr="00A5550B">
        <w:t>.</w:t>
      </w:r>
    </w:p>
    <w:p w14:paraId="34504E36" w14:textId="4A13AB8F" w:rsidR="0037280E" w:rsidRPr="00A5550B" w:rsidRDefault="00A5550B" w:rsidP="00A5550B">
      <w:pPr>
        <w:spacing w:before="120" w:after="240"/>
        <w:jc w:val="both"/>
      </w:pPr>
      <w:r>
        <w:t>w</w:t>
      </w:r>
      <w:r w:rsidRPr="00A5550B">
        <w:t xml:space="preserve">hich </w:t>
      </w:r>
      <w:r>
        <w:t xml:space="preserve">means </w:t>
      </w:r>
      <w:r w:rsidRPr="00910EB8">
        <w:rPr>
          <w:highlight w:val="yellow"/>
        </w:rPr>
        <w:t>UE should use the parameters mentioned in</w:t>
      </w:r>
      <w:r w:rsidR="00910EB8">
        <w:rPr>
          <w:highlight w:val="yellow"/>
        </w:rPr>
        <w:t xml:space="preserve"> the example of</w:t>
      </w:r>
      <w:r w:rsidRPr="00910EB8">
        <w:rPr>
          <w:highlight w:val="yellow"/>
        </w:rPr>
        <w:t xml:space="preserve"> </w:t>
      </w:r>
      <w:r w:rsidRPr="00910EB8">
        <w:rPr>
          <w:b/>
          <w:bCs/>
          <w:highlight w:val="yellow"/>
        </w:rPr>
        <w:t>Observation 1</w:t>
      </w:r>
      <w:r w:rsidRPr="00910EB8">
        <w:rPr>
          <w:highlight w:val="yellow"/>
        </w:rPr>
        <w:t xml:space="preserve"> under BWP0</w:t>
      </w:r>
      <w:r>
        <w:t xml:space="preserve"> to </w:t>
      </w:r>
      <w:r w:rsidRPr="00910EB8">
        <w:rPr>
          <w:highlight w:val="yellow"/>
        </w:rPr>
        <w:t>do PUSCH power initialization in BWP1</w:t>
      </w:r>
      <w:r>
        <w:t>.</w:t>
      </w:r>
    </w:p>
    <w:p w14:paraId="7AAD80C5" w14:textId="707B732A" w:rsidR="0037280E" w:rsidRDefault="00A5550B" w:rsidP="00EA43C0">
      <w:pPr>
        <w:spacing w:before="120" w:after="120"/>
        <w:rPr>
          <w:rFonts w:eastAsia="新細明體"/>
          <w:lang w:eastAsia="zh-TW"/>
        </w:rPr>
      </w:pPr>
      <w:r>
        <w:rPr>
          <w:rFonts w:eastAsia="新細明體"/>
          <w:lang w:eastAsia="zh-TW"/>
        </w:rPr>
        <w:t>Hence, [1] has the following text proposal</w:t>
      </w:r>
      <w:r w:rsidR="00E540EA">
        <w:rPr>
          <w:rFonts w:eastAsia="新細明體"/>
          <w:lang w:eastAsia="zh-TW"/>
        </w:rPr>
        <w:t xml:space="preserve"> to 38.213</w:t>
      </w:r>
      <w:r>
        <w:rPr>
          <w:rFonts w:eastAsia="新細明體"/>
          <w:lang w:eastAsia="zh-TW"/>
        </w:rPr>
        <w:t xml:space="preserve"> </w:t>
      </w:r>
      <w:r w:rsidR="00E540EA">
        <w:rPr>
          <w:rFonts w:eastAsia="新細明體"/>
          <w:lang w:eastAsia="zh-TW"/>
        </w:rPr>
        <w:t>to clarify that “</w:t>
      </w:r>
      <w:r w:rsidR="00E540EA" w:rsidRPr="00E540EA">
        <w:rPr>
          <w:b/>
          <w:bCs/>
        </w:rPr>
        <w:t>The PUSCH power initialization should be based on the RACH process</w:t>
      </w:r>
      <w:r w:rsidR="00E540EA">
        <w:rPr>
          <w:b/>
          <w:bCs/>
        </w:rPr>
        <w:t xml:space="preserve"> which established the initial connection</w:t>
      </w:r>
      <w:r w:rsidR="00E540EA">
        <w:rPr>
          <w:rFonts w:eastAsia="新細明體"/>
          <w:lang w:eastAsia="zh-TW"/>
        </w:rPr>
        <w:t>”:</w:t>
      </w:r>
    </w:p>
    <w:p w14:paraId="4AFDF6D0" w14:textId="77777777" w:rsidR="00E540EA" w:rsidRPr="00E540EA" w:rsidRDefault="00E540EA" w:rsidP="00EA43C0">
      <w:pPr>
        <w:spacing w:before="120" w:after="120"/>
        <w:rPr>
          <w:rFonts w:eastAsia="新細明體"/>
          <w:lang w:eastAsia="zh-TW"/>
        </w:rPr>
      </w:pPr>
    </w:p>
    <w:p w14:paraId="77FD1A56" w14:textId="25B10C5B" w:rsidR="00E540EA" w:rsidRPr="00E540EA" w:rsidRDefault="00E540EA" w:rsidP="00EA43C0">
      <w:pPr>
        <w:spacing w:before="120" w:after="120"/>
        <w:rPr>
          <w:rFonts w:eastAsia="新細明體"/>
          <w:lang w:eastAsia="zh-TW"/>
        </w:rPr>
      </w:pPr>
      <w:r>
        <w:rPr>
          <w:rFonts w:eastAsia="新細明體" w:hint="eastAsia"/>
          <w:lang w:eastAsia="zh-TW"/>
        </w:rPr>
        <w:t>-</w:t>
      </w:r>
      <w:r>
        <w:rPr>
          <w:rFonts w:eastAsia="新細明體"/>
          <w:lang w:eastAsia="zh-TW"/>
        </w:rPr>
        <w:t>----------------------------------------------------------- TP begins-----------------------------------------------------------------------</w:t>
      </w:r>
    </w:p>
    <w:p w14:paraId="492DDFDB" w14:textId="77777777" w:rsidR="00E540EA" w:rsidRDefault="00E540EA" w:rsidP="00E540EA">
      <w:pPr>
        <w:pStyle w:val="4"/>
        <w:numPr>
          <w:ilvl w:val="0"/>
          <w:numId w:val="0"/>
        </w:numPr>
      </w:pPr>
      <w:r>
        <w:t>7.1</w:t>
      </w:r>
      <w:r w:rsidRPr="00B916EC">
        <w:rPr>
          <w:rFonts w:hint="eastAsia"/>
        </w:rPr>
        <w:tab/>
      </w:r>
      <w:r w:rsidRPr="0078275C">
        <w:t>Physical uplink shared channel</w:t>
      </w:r>
    </w:p>
    <w:p w14:paraId="7FF1B7D6" w14:textId="77777777" w:rsidR="00E540EA" w:rsidRPr="0078275C" w:rsidRDefault="00E540EA" w:rsidP="00E540EA">
      <w:pPr>
        <w:jc w:val="center"/>
        <w:rPr>
          <w:color w:val="FF0000"/>
          <w:lang w:eastAsia="zh-TW"/>
        </w:rPr>
      </w:pPr>
      <w:r w:rsidRPr="0078275C">
        <w:rPr>
          <w:color w:val="FF0000"/>
          <w:lang w:eastAsia="zh-TW"/>
        </w:rPr>
        <w:t>&lt;unchanged parts are omitted&gt;</w:t>
      </w:r>
    </w:p>
    <w:p w14:paraId="7726806E" w14:textId="77777777" w:rsidR="00E540EA" w:rsidRPr="0078275C" w:rsidRDefault="00E540EA" w:rsidP="00E540EA">
      <w:pPr>
        <w:pStyle w:val="4"/>
        <w:numPr>
          <w:ilvl w:val="0"/>
          <w:numId w:val="0"/>
        </w:numPr>
      </w:pPr>
      <w:r w:rsidRPr="0078275C">
        <w:rPr>
          <w:rFonts w:hint="eastAsia"/>
        </w:rPr>
        <w:t>7</w:t>
      </w:r>
      <w:r w:rsidRPr="0078275C">
        <w:t>.1.1 UE behavior</w:t>
      </w:r>
    </w:p>
    <w:p w14:paraId="1B19E730" w14:textId="77777777" w:rsidR="00E540EA" w:rsidRPr="0078275C" w:rsidRDefault="00E540EA" w:rsidP="00E540EA">
      <w:pPr>
        <w:jc w:val="center"/>
        <w:rPr>
          <w:color w:val="FF0000"/>
          <w:lang w:eastAsia="zh-TW"/>
        </w:rPr>
      </w:pPr>
      <w:r w:rsidRPr="0078275C">
        <w:rPr>
          <w:color w:val="FF0000"/>
          <w:lang w:eastAsia="zh-TW"/>
        </w:rPr>
        <w:t>&lt;unchanged parts are omitted&gt;</w:t>
      </w:r>
    </w:p>
    <w:p w14:paraId="4BC6CD37" w14:textId="77777777" w:rsidR="00E540EA" w:rsidRPr="00107F2C" w:rsidRDefault="00E540EA" w:rsidP="00E540EA">
      <w:pPr>
        <w:pStyle w:val="B1"/>
        <w:rPr>
          <w:lang w:val="en-US"/>
        </w:rPr>
      </w:pPr>
      <m:oMath>
        <m:r>
          <w:rPr>
            <w:rFonts w:ascii="Cambria Math" w:hAnsi="Cambria Math"/>
          </w:rPr>
          <m:t xml:space="preserve">- </m:t>
        </m:r>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107F2C">
        <w:rPr>
          <w:lang w:val="en-US"/>
        </w:rPr>
        <w:t xml:space="preserve"> </w:t>
      </w:r>
      <w:r w:rsidRPr="00107F2C">
        <w:t xml:space="preserve">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107F2C">
        <w:t xml:space="preserve"> and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107F2C">
        <w:rPr>
          <w:lang w:val="en-US"/>
        </w:rPr>
        <w:t xml:space="preserve"> where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0,1,…,J-1</m:t>
            </m:r>
          </m:e>
        </m:d>
      </m:oMath>
      <w:r w:rsidRPr="00107F2C">
        <w:rPr>
          <w:lang w:val="en-US"/>
        </w:rPr>
        <w:t xml:space="preserve">. </w:t>
      </w:r>
    </w:p>
    <w:p w14:paraId="24BB9A56" w14:textId="77777777" w:rsidR="00E540EA" w:rsidRPr="00107F2C" w:rsidRDefault="00E540EA" w:rsidP="00E540EA">
      <w:pPr>
        <w:pStyle w:val="B2"/>
        <w:rPr>
          <w:lang w:val="en-US"/>
        </w:rPr>
      </w:pPr>
      <w:r w:rsidRPr="00107F2C">
        <w:rPr>
          <w:lang w:val="en-US"/>
        </w:rPr>
        <w:t>-</w:t>
      </w:r>
      <w:r w:rsidRPr="00107F2C">
        <w:rPr>
          <w:lang w:val="en-US"/>
        </w:rPr>
        <w:tab/>
      </w:r>
      <w:r w:rsidRPr="00E540EA">
        <w:rPr>
          <w:highlight w:val="yellow"/>
        </w:rPr>
        <w:t>If a UE</w:t>
      </w:r>
      <w:r w:rsidRPr="00E540EA">
        <w:rPr>
          <w:highlight w:val="yellow"/>
          <w:lang w:val="en-US"/>
        </w:rPr>
        <w:t xml:space="preserve"> established dedicated RRC connection using a Type-1 random access procedure</w:t>
      </w:r>
      <w:r w:rsidRPr="00107F2C">
        <w:rPr>
          <w:lang w:val="en-US"/>
        </w:rPr>
        <w:t xml:space="preserve">, as described in clause 8, and is not provided </w:t>
      </w:r>
      <w:r w:rsidRPr="00107F2C">
        <w:rPr>
          <w:i/>
        </w:rPr>
        <w:t>P0-PUSCH-AlphaSet</w:t>
      </w:r>
      <w:r w:rsidRPr="00107F2C">
        <w:rPr>
          <w:i/>
          <w:lang w:val="en-US"/>
        </w:rPr>
        <w:t xml:space="preserve"> </w:t>
      </w:r>
      <w:r w:rsidRPr="00107F2C">
        <w:rPr>
          <w:lang w:val="en-US"/>
        </w:rPr>
        <w:t xml:space="preserve">or for a PUSCH </w:t>
      </w:r>
      <w:r w:rsidRPr="00107F2C">
        <w:t>(re)</w:t>
      </w:r>
      <w:r w:rsidRPr="00107F2C">
        <w:rPr>
          <w:lang w:val="en-US"/>
        </w:rPr>
        <w:t xml:space="preserve">transmission corresponding to a RAR UL grant as described in clause 8.3, </w:t>
      </w:r>
    </w:p>
    <w:p w14:paraId="4C1CA989" w14:textId="77777777" w:rsidR="00E540EA" w:rsidRPr="00107F2C" w:rsidRDefault="00E540EA" w:rsidP="00E540EA">
      <w:pPr>
        <w:pStyle w:val="EQ"/>
      </w:pPr>
      <w:r w:rsidRPr="00107F2C">
        <w:rPr>
          <w:position w:val="-10"/>
        </w:rPr>
        <w:tab/>
      </w:r>
      <m:oMath>
        <m:r>
          <w:rPr>
            <w:rFonts w:ascii="Cambria Math" w:hAnsi="Cambria Math"/>
            <w:lang w:val="en-US"/>
          </w:rPr>
          <m:t>j=0</m:t>
        </m:r>
      </m:oMath>
      <w:r w:rsidRPr="00107F2C">
        <w:rPr>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=0</m:t>
        </m:r>
      </m:oMath>
      <w:r w:rsidRPr="00107F2C">
        <w:rPr>
          <w:lang w:val="en-US"/>
        </w:rPr>
        <w:t>, and</w:t>
      </w:r>
      <w:r w:rsidRPr="00107F2C">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O_PRE</m:t>
            </m:r>
          </m:sub>
        </m:sSub>
        <m:r>
          <w:rPr>
            <w:rFonts w:ascii="Cambria Math" w:hAnsi="Cambria Math"/>
          </w:rPr>
          <m:t>+</m:t>
        </m:r>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oMath>
      <w:r w:rsidRPr="00107F2C">
        <w:t xml:space="preserve">, </w:t>
      </w:r>
    </w:p>
    <w:p w14:paraId="02A0D3E0" w14:textId="77777777" w:rsidR="00E540EA" w:rsidRPr="00107F2C" w:rsidRDefault="00E540EA" w:rsidP="00E540EA">
      <w:pPr>
        <w:pStyle w:val="B2"/>
        <w:ind w:left="900" w:hanging="13"/>
        <w:rPr>
          <w:iCs/>
        </w:rPr>
      </w:pPr>
      <w:r w:rsidRPr="00107F2C">
        <w:lastRenderedPageBreak/>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rsidRPr="00107F2C">
        <w:t xml:space="preserve"> is provided by </w:t>
      </w:r>
      <w:r w:rsidRPr="00107F2C">
        <w:rPr>
          <w:i/>
        </w:rPr>
        <w:t>preambleReceivedTargetPower</w:t>
      </w:r>
      <w:r w:rsidRPr="00107F2C" w:rsidDel="0093274D">
        <w:t xml:space="preserve"> </w:t>
      </w:r>
      <w:r w:rsidRPr="00107F2C">
        <w:t>[1</w:t>
      </w:r>
      <w:r w:rsidRPr="00107F2C">
        <w:rPr>
          <w:lang w:val="en-US"/>
        </w:rPr>
        <w:t>1</w:t>
      </w:r>
      <w:r w:rsidRPr="00107F2C">
        <w:t>, TS 38.3</w:t>
      </w:r>
      <w:r w:rsidRPr="00107F2C">
        <w:rPr>
          <w:lang w:val="en-US"/>
        </w:rPr>
        <w:t>2</w:t>
      </w:r>
      <w:r w:rsidRPr="00107F2C">
        <w:t xml:space="preserve">1] </w:t>
      </w:r>
      <w:r w:rsidRPr="00107F2C">
        <w:rPr>
          <w:color w:val="FF0000"/>
        </w:rPr>
        <w:t xml:space="preserve">corresponding to </w:t>
      </w:r>
      <w:r w:rsidRPr="00E540EA">
        <w:rPr>
          <w:color w:val="FF0000"/>
          <w:highlight w:val="yellow"/>
        </w:rPr>
        <w:t>the</w:t>
      </w:r>
      <w:r w:rsidRPr="00107F2C">
        <w:rPr>
          <w:color w:val="FF0000"/>
        </w:rPr>
        <w:t xml:space="preserve"> Type-1 random access procedure</w:t>
      </w:r>
      <w:r w:rsidRPr="00107F2C">
        <w:t xml:space="preserve"> and</w:t>
      </w:r>
      <w:r w:rsidRPr="00107F2C">
        <w:rPr>
          <w:lang w:val="en-US"/>
        </w:rPr>
        <w:t xml:space="preserve"> </w:t>
      </w:r>
      <m:oMath>
        <m:sSub>
          <m:sSubPr>
            <m:ctrlPr>
              <w:rPr>
                <w:rFonts w:ascii="Cambria Math" w:hAnsi="Cambria Math"/>
                <w:i/>
              </w:rPr>
            </m:ctrlPr>
          </m:sSubPr>
          <m:e>
            <m:r>
              <w:rPr>
                <w:rFonts w:ascii="Cambria Math"/>
              </w:rPr>
              <m:t>Δ</m:t>
            </m:r>
          </m:e>
          <m:sub>
            <m:r>
              <w:rPr>
                <w:rFonts w:ascii="Cambria Math"/>
              </w:rPr>
              <m:t>PREAMBLE_Msg3</m:t>
            </m:r>
          </m:sub>
        </m:sSub>
      </m:oMath>
      <w:r w:rsidRPr="00107F2C">
        <w:t xml:space="preserve"> is provided by</w:t>
      </w:r>
      <w:r w:rsidRPr="00107F2C">
        <w:rPr>
          <w:i/>
        </w:rPr>
        <w:t xml:space="preserve"> msg3-DeltaPreamble </w:t>
      </w:r>
      <w:r w:rsidRPr="00107F2C">
        <w:rPr>
          <w:color w:val="FF0000"/>
        </w:rPr>
        <w:t xml:space="preserve">corresponding to </w:t>
      </w:r>
      <w:r w:rsidRPr="00E540EA">
        <w:rPr>
          <w:color w:val="FF0000"/>
          <w:highlight w:val="yellow"/>
        </w:rPr>
        <w:t>the</w:t>
      </w:r>
      <w:r w:rsidRPr="00107F2C">
        <w:rPr>
          <w:color w:val="FF0000"/>
        </w:rPr>
        <w:t xml:space="preserve"> Type-1 random access procedure</w:t>
      </w:r>
      <w:r w:rsidRPr="00107F2C">
        <w:t xml:space="preserve">, or </w:t>
      </w:r>
      <m:oMath>
        <m:sSub>
          <m:sSubPr>
            <m:ctrlPr>
              <w:rPr>
                <w:rFonts w:ascii="Cambria Math" w:hAnsi="Cambria Math"/>
                <w:i/>
                <w:iCs/>
                <w:noProof/>
              </w:rPr>
            </m:ctrlPr>
          </m:sSubPr>
          <m:e>
            <m:r>
              <w:rPr>
                <w:rFonts w:ascii="Cambria Math" w:hAnsi="Cambria Math"/>
              </w:rPr>
              <m:t>∆</m:t>
            </m:r>
          </m:e>
          <m:sub>
            <m:r>
              <m:rPr>
                <m:sty m:val="p"/>
              </m:rPr>
              <w:rPr>
                <w:rFonts w:ascii="Cambria Math" w:hAnsi="Cambria Math"/>
              </w:rPr>
              <m:t>PREAMBLE,Msg3</m:t>
            </m:r>
          </m:sub>
        </m:sSub>
        <m:r>
          <w:rPr>
            <w:rFonts w:ascii="Cambria Math" w:hAnsi="Cambria Math"/>
            <w:noProof/>
          </w:rPr>
          <m:t>=0</m:t>
        </m:r>
      </m:oMath>
      <w:r w:rsidRPr="00107F2C">
        <w:t xml:space="preserve"> dB if </w:t>
      </w:r>
      <w:r w:rsidRPr="00107F2C">
        <w:rPr>
          <w:i/>
        </w:rPr>
        <w:t>msg3-DeltaPreamble</w:t>
      </w:r>
      <w:r w:rsidRPr="00107F2C">
        <w:rPr>
          <w:iCs/>
        </w:rPr>
        <w:t xml:space="preserve"> is not provided</w:t>
      </w:r>
      <w:r w:rsidRPr="00107F2C">
        <w:t xml:space="preserve">, for </w:t>
      </w:r>
      <w:r w:rsidRPr="00107F2C">
        <w:rPr>
          <w:lang w:val="en-US"/>
        </w:rPr>
        <w:t xml:space="preserve">carrier </w:t>
      </w:r>
      <m:oMath>
        <m:r>
          <w:rPr>
            <w:rFonts w:ascii="Cambria Math" w:hAnsi="Cambria Math"/>
            <w:lang w:val="en-US"/>
          </w:rPr>
          <m:t>f</m:t>
        </m:r>
      </m:oMath>
      <w:r w:rsidRPr="00107F2C">
        <w:rPr>
          <w:iCs/>
          <w:lang w:val="en-US"/>
        </w:rPr>
        <w:t xml:space="preserve"> of </w:t>
      </w:r>
      <w:r w:rsidRPr="00107F2C">
        <w:t xml:space="preserve">serving cell </w:t>
      </w:r>
      <m:oMath>
        <m:r>
          <w:rPr>
            <w:rFonts w:ascii="Cambria Math" w:hAnsi="Cambria Math"/>
          </w:rPr>
          <m:t>c</m:t>
        </m:r>
      </m:oMath>
    </w:p>
    <w:p w14:paraId="6EECE973" w14:textId="77777777" w:rsidR="00E540EA" w:rsidRPr="00107F2C" w:rsidRDefault="00E540EA" w:rsidP="00E540EA">
      <w:pPr>
        <w:pStyle w:val="B2"/>
        <w:rPr>
          <w:lang w:val="en-US"/>
        </w:rPr>
      </w:pPr>
      <w:r w:rsidRPr="00107F2C">
        <w:rPr>
          <w:lang w:val="en-US"/>
        </w:rPr>
        <w:t>-</w:t>
      </w:r>
      <w:r w:rsidRPr="00107F2C">
        <w:rPr>
          <w:lang w:val="en-US"/>
        </w:rPr>
        <w:tab/>
      </w:r>
      <w:r w:rsidRPr="00E540EA">
        <w:rPr>
          <w:highlight w:val="yellow"/>
        </w:rPr>
        <w:t>If a UE</w:t>
      </w:r>
      <w:r w:rsidRPr="00E540EA">
        <w:rPr>
          <w:highlight w:val="yellow"/>
          <w:lang w:val="en-US"/>
        </w:rPr>
        <w:t xml:space="preserve"> established dedicated RRC connection using a Type-2 random access procedure</w:t>
      </w:r>
      <w:r w:rsidRPr="00107F2C">
        <w:rPr>
          <w:lang w:val="en-US"/>
        </w:rPr>
        <w:t xml:space="preserve">, as described in clause 8, and is not provided </w:t>
      </w:r>
      <w:r w:rsidRPr="00107F2C">
        <w:rPr>
          <w:i/>
        </w:rPr>
        <w:t>P0-PUSCH-AlphaSet</w:t>
      </w:r>
      <w:r w:rsidRPr="00107F2C">
        <w:t>,</w:t>
      </w:r>
      <w:r w:rsidRPr="00107F2C">
        <w:rPr>
          <w:i/>
          <w:lang w:val="en-US"/>
        </w:rPr>
        <w:t xml:space="preserve"> </w:t>
      </w:r>
      <w:r w:rsidRPr="00107F2C">
        <w:rPr>
          <w:lang w:val="en-US"/>
        </w:rPr>
        <w:t xml:space="preserve">or for a PUSCH transmission for Type-2 random access procedure as described in clause 8.1A, </w:t>
      </w:r>
    </w:p>
    <w:p w14:paraId="11C4E003" w14:textId="77777777" w:rsidR="00E540EA" w:rsidRPr="00107F2C" w:rsidRDefault="00E540EA" w:rsidP="00E540EA">
      <w:pPr>
        <w:pStyle w:val="EQ"/>
      </w:pPr>
      <w:r w:rsidRPr="00107F2C">
        <w:rPr>
          <w:noProof w:val="0"/>
        </w:rPr>
        <w:tab/>
      </w:r>
      <m:oMath>
        <m:r>
          <w:rPr>
            <w:rFonts w:ascii="Cambria Math" w:hAnsi="Cambria Math"/>
          </w:rPr>
          <m:t>j</m:t>
        </m:r>
        <m:r>
          <m:rPr>
            <m:sty m:val="p"/>
          </m:rPr>
          <w:rPr>
            <w:rFonts w:ascii="Cambria Math" w:hAnsi="Cambria Math"/>
          </w:rPr>
          <m:t>=0</m:t>
        </m:r>
      </m:oMath>
      <w:r w:rsidRPr="00107F2C">
        <w:rPr>
          <w:lang w:val="en-US"/>
        </w:rPr>
        <w:t xml:space="preserve">, </w:t>
      </w:r>
      <m:oMath>
        <m:sSub>
          <m:sSubPr>
            <m:ctrlPr>
              <w:rPr>
                <w:rFonts w:ascii="Cambria Math" w:hAnsi="Cambria Math"/>
              </w:rPr>
            </m:ctrlPr>
          </m:sSubPr>
          <m:e>
            <m:r>
              <w:rPr>
                <w:rFonts w:ascii="Cambria Math" w:hAnsi="Cambria Math"/>
              </w:rPr>
              <m:t>P</m:t>
            </m:r>
          </m:e>
          <m:sub>
            <m:r>
              <m:rPr>
                <m:nor/>
              </m: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(0)=0</m:t>
        </m:r>
      </m:oMath>
      <w:r w:rsidRPr="00107F2C">
        <w:rPr>
          <w:lang w:val="en-US"/>
        </w:rPr>
        <w:t>, and</w:t>
      </w:r>
      <w:r w:rsidRPr="00107F2C">
        <w:t xml:space="preserve">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sidRPr="00107F2C">
        <w:t xml:space="preserve">, </w:t>
      </w:r>
    </w:p>
    <w:p w14:paraId="48D2879D" w14:textId="77777777" w:rsidR="00E540EA" w:rsidRPr="00107F2C" w:rsidRDefault="00E540EA" w:rsidP="00E540EA">
      <w:pPr>
        <w:pStyle w:val="B2"/>
        <w:ind w:left="900" w:hanging="13"/>
        <w:rPr>
          <w:iCs/>
        </w:rPr>
      </w:pPr>
      <w:r w:rsidRPr="00107F2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rsidRPr="00107F2C">
        <w:t xml:space="preserve"> is provided by</w:t>
      </w:r>
      <w:r w:rsidRPr="00107F2C">
        <w:rPr>
          <w:lang w:val="en-US"/>
        </w:rPr>
        <w:t xml:space="preserve"> </w:t>
      </w:r>
      <w:r w:rsidRPr="00107F2C">
        <w:rPr>
          <w:i/>
        </w:rPr>
        <w:t xml:space="preserve">msgA-preambleReceivedTargetPower </w:t>
      </w:r>
      <w:r w:rsidRPr="00107F2C">
        <w:rPr>
          <w:color w:val="FF0000"/>
        </w:rPr>
        <w:t xml:space="preserve">corresponding to </w:t>
      </w:r>
      <w:r w:rsidRPr="00E540EA">
        <w:rPr>
          <w:color w:val="FF0000"/>
          <w:highlight w:val="yellow"/>
        </w:rPr>
        <w:t>the</w:t>
      </w:r>
      <w:r w:rsidRPr="00107F2C">
        <w:rPr>
          <w:color w:val="FF0000"/>
        </w:rPr>
        <w:t xml:space="preserve"> Type-2 random access procedure</w:t>
      </w:r>
      <w:r w:rsidRPr="00107F2C">
        <w:rPr>
          <w:iCs/>
        </w:rPr>
        <w:t>, or by</w:t>
      </w:r>
      <w:r w:rsidRPr="00107F2C">
        <w:t xml:space="preserve"> </w:t>
      </w:r>
      <w:r w:rsidRPr="00C33346">
        <w:rPr>
          <w:i/>
        </w:rPr>
        <w:t xml:space="preserve">preambleReceivedTargetPower </w:t>
      </w:r>
      <w:r w:rsidRPr="00C33346">
        <w:rPr>
          <w:color w:val="FF0000"/>
        </w:rPr>
        <w:t xml:space="preserve">corresponding to </w:t>
      </w:r>
      <w:r w:rsidRPr="00E540EA">
        <w:rPr>
          <w:color w:val="FF0000"/>
          <w:highlight w:val="yellow"/>
        </w:rPr>
        <w:t>the</w:t>
      </w:r>
      <w:r w:rsidRPr="00C33346">
        <w:rPr>
          <w:color w:val="FF0000"/>
        </w:rPr>
        <w:t xml:space="preserve"> Type-2 random access procedure</w:t>
      </w:r>
      <w:r w:rsidRPr="00107F2C">
        <w:rPr>
          <w:iCs/>
        </w:rPr>
        <w:t xml:space="preserve"> if </w:t>
      </w:r>
      <w:r w:rsidRPr="00107F2C">
        <w:rPr>
          <w:i/>
        </w:rPr>
        <w:t xml:space="preserve">msgA-preambleReceivedTargetPower </w:t>
      </w:r>
      <w:r w:rsidRPr="00107F2C">
        <w:t>is</w:t>
      </w:r>
      <w:r w:rsidRPr="00107F2C">
        <w:rPr>
          <w:i/>
        </w:rPr>
        <w:t xml:space="preserve"> </w:t>
      </w:r>
      <w:r w:rsidRPr="00107F2C">
        <w:rPr>
          <w:iCs/>
        </w:rPr>
        <w:t>not provided</w:t>
      </w:r>
      <w:r w:rsidRPr="00107F2C">
        <w:t xml:space="preserve"> and </w:t>
      </w:r>
      <m:oMath>
        <m:sSub>
          <m:sSubPr>
            <m:ctrlPr>
              <w:rPr>
                <w:rFonts w:ascii="Cambria Math" w:hAnsi="Cambria Math"/>
                <w:i/>
              </w:rPr>
            </m:ctrlPr>
          </m:sSubPr>
          <m:e>
            <m:r>
              <w:rPr>
                <w:rFonts w:ascii="Cambria Math"/>
              </w:rPr>
              <m:t>Δ</m:t>
            </m:r>
          </m:e>
          <m:sub>
            <m:r>
              <w:rPr>
                <w:rFonts w:ascii="Cambria Math"/>
              </w:rPr>
              <m:t>MsgA_PUSCH</m:t>
            </m:r>
          </m:sub>
        </m:sSub>
      </m:oMath>
      <w:r w:rsidRPr="00107F2C">
        <w:t xml:space="preserve"> is provided by</w:t>
      </w:r>
      <w:r w:rsidRPr="00107F2C">
        <w:rPr>
          <w:lang w:val="en-US"/>
        </w:rPr>
        <w:t xml:space="preserve"> </w:t>
      </w:r>
      <w:r w:rsidRPr="00107F2C">
        <w:rPr>
          <w:i/>
        </w:rPr>
        <w:t>msgA</w:t>
      </w:r>
      <w:r w:rsidRPr="00107F2C">
        <w:rPr>
          <w:i/>
          <w:lang w:val="en-US"/>
        </w:rPr>
        <w:t>-</w:t>
      </w:r>
      <w:r w:rsidRPr="00107F2C">
        <w:rPr>
          <w:i/>
        </w:rPr>
        <w:t xml:space="preserve">DeltaPreamble </w:t>
      </w:r>
      <w:r w:rsidRPr="00107F2C">
        <w:rPr>
          <w:color w:val="FF0000"/>
        </w:rPr>
        <w:t xml:space="preserve">corresponding to </w:t>
      </w:r>
      <w:r w:rsidRPr="00E540EA">
        <w:rPr>
          <w:color w:val="FF0000"/>
          <w:highlight w:val="yellow"/>
        </w:rPr>
        <w:t>the</w:t>
      </w:r>
      <w:r w:rsidRPr="00107F2C">
        <w:rPr>
          <w:color w:val="FF0000"/>
        </w:rPr>
        <w:t xml:space="preserve"> Type-2 random access procedure</w:t>
      </w:r>
      <w:r w:rsidRPr="00107F2C">
        <w:t xml:space="preserve">, or </w:t>
      </w:r>
      <m:oMath>
        <m:sSub>
          <m:sSubPr>
            <m:ctrlPr>
              <w:rPr>
                <w:rFonts w:ascii="Cambria Math" w:hAnsi="Cambria Math"/>
                <w:i/>
              </w:rPr>
            </m:ctrlPr>
          </m:sSubPr>
          <m:e>
            <m:r>
              <w:rPr>
                <w:rFonts w:ascii="Cambria Math"/>
              </w:rPr>
              <m:t>Δ</m:t>
            </m:r>
          </m:e>
          <m:sub>
            <m:r>
              <w:rPr>
                <w:rFonts w:ascii="Cambria Math"/>
              </w:rPr>
              <m:t>MsgA_PUSCH</m:t>
            </m:r>
          </m:sub>
        </m:sSub>
        <m:r>
          <w:rPr>
            <w:rFonts w:ascii="Cambria Math"/>
          </w:rPr>
          <m:t>=</m:t>
        </m:r>
        <m:sSub>
          <m:sSubPr>
            <m:ctrlPr>
              <w:rPr>
                <w:rFonts w:ascii="Cambria Math" w:hAnsi="Cambria Math"/>
                <w:i/>
              </w:rPr>
            </m:ctrlPr>
          </m:sSubPr>
          <m:e>
            <m:r>
              <w:rPr>
                <w:rFonts w:ascii="Cambria Math"/>
              </w:rPr>
              <m:t>Δ</m:t>
            </m:r>
          </m:e>
          <m:sub>
            <m:r>
              <w:rPr>
                <w:rFonts w:ascii="Cambria Math"/>
              </w:rPr>
              <m:t>PREAMBLE_Msg3</m:t>
            </m:r>
          </m:sub>
        </m:sSub>
      </m:oMath>
      <w:r w:rsidRPr="00107F2C">
        <w:t xml:space="preserve"> dB if </w:t>
      </w:r>
      <w:r w:rsidRPr="00107F2C">
        <w:rPr>
          <w:i/>
        </w:rPr>
        <w:t>msgA</w:t>
      </w:r>
      <w:r w:rsidRPr="00107F2C">
        <w:rPr>
          <w:i/>
          <w:lang w:val="en-US"/>
        </w:rPr>
        <w:t>-</w:t>
      </w:r>
      <w:r w:rsidRPr="00107F2C">
        <w:rPr>
          <w:i/>
        </w:rPr>
        <w:t>DeltaPreamble</w:t>
      </w:r>
      <w:r w:rsidRPr="00107F2C">
        <w:rPr>
          <w:iCs/>
        </w:rPr>
        <w:t xml:space="preserve"> is not provided</w:t>
      </w:r>
      <w:r w:rsidRPr="00107F2C">
        <w:t xml:space="preserve">, for </w:t>
      </w:r>
      <w:r w:rsidRPr="00107F2C">
        <w:rPr>
          <w:lang w:val="en-US"/>
        </w:rPr>
        <w:t xml:space="preserve">carrier </w:t>
      </w:r>
      <m:oMath>
        <m:r>
          <w:rPr>
            <w:rFonts w:ascii="Cambria Math"/>
          </w:rPr>
          <m:t>f</m:t>
        </m:r>
      </m:oMath>
      <w:r w:rsidRPr="00107F2C">
        <w:rPr>
          <w:iCs/>
          <w:lang w:val="en-US"/>
        </w:rPr>
        <w:t xml:space="preserve"> of </w:t>
      </w:r>
      <w:r w:rsidRPr="00107F2C">
        <w:t xml:space="preserve">serving cell </w:t>
      </w:r>
      <m:oMath>
        <m:r>
          <w:rPr>
            <w:rFonts w:ascii="Cambria Math"/>
          </w:rPr>
          <m:t>c</m:t>
        </m:r>
      </m:oMath>
    </w:p>
    <w:p w14:paraId="3F237634" w14:textId="4FA97889" w:rsidR="00E540EA" w:rsidRDefault="00E540EA" w:rsidP="00E540EA">
      <w:pPr>
        <w:spacing w:before="120" w:after="120"/>
        <w:jc w:val="center"/>
      </w:pPr>
      <w:r w:rsidRPr="00107F2C">
        <w:rPr>
          <w:color w:val="FF0000"/>
          <w:lang w:eastAsia="zh-TW"/>
        </w:rPr>
        <w:t>&lt;unchanged parts are omitted&gt;</w:t>
      </w:r>
    </w:p>
    <w:p w14:paraId="5157AAF9" w14:textId="1E813B88" w:rsidR="00E540EA" w:rsidRPr="00E540EA" w:rsidRDefault="00E540EA" w:rsidP="00E540EA">
      <w:pPr>
        <w:spacing w:before="120" w:after="120"/>
        <w:rPr>
          <w:rFonts w:eastAsia="新細明體"/>
          <w:lang w:eastAsia="zh-TW"/>
        </w:rPr>
      </w:pPr>
      <w:r>
        <w:rPr>
          <w:rFonts w:eastAsia="新細明體" w:hint="eastAsia"/>
          <w:lang w:eastAsia="zh-TW"/>
        </w:rPr>
        <w:t>-</w:t>
      </w:r>
      <w:r>
        <w:rPr>
          <w:rFonts w:eastAsia="新細明體"/>
          <w:lang w:eastAsia="zh-TW"/>
        </w:rPr>
        <w:t>----------------------------------------------------------- TP ends------------------------------------------------------------------------</w:t>
      </w:r>
    </w:p>
    <w:p w14:paraId="4A0BE56F" w14:textId="70389A9B" w:rsidR="0037280E" w:rsidRDefault="0037280E" w:rsidP="00EA43C0">
      <w:pPr>
        <w:spacing w:before="120" w:after="120"/>
      </w:pPr>
    </w:p>
    <w:p w14:paraId="4690168F" w14:textId="77777777" w:rsidR="00614E48" w:rsidRPr="00A5550B" w:rsidRDefault="00614E48" w:rsidP="00EA43C0">
      <w:pPr>
        <w:spacing w:before="120" w:after="120"/>
      </w:pPr>
    </w:p>
    <w:p w14:paraId="63D7959F" w14:textId="7EA8D36B" w:rsidR="005E3E1D" w:rsidRDefault="005E3E1D" w:rsidP="00EA43C0">
      <w:pPr>
        <w:spacing w:before="120" w:after="120"/>
        <w:rPr>
          <w:b/>
          <w:sz w:val="22"/>
          <w:szCs w:val="28"/>
          <w:u w:val="single"/>
        </w:rPr>
      </w:pPr>
    </w:p>
    <w:p w14:paraId="003CA543" w14:textId="3996A819" w:rsidR="00EA43C0" w:rsidRPr="00D601D4" w:rsidRDefault="00D601D4" w:rsidP="00EA43C0">
      <w:pPr>
        <w:spacing w:before="120" w:after="120"/>
        <w:rPr>
          <w:b/>
          <w:sz w:val="22"/>
          <w:szCs w:val="28"/>
          <w:u w:val="single"/>
        </w:rPr>
      </w:pPr>
      <w:r w:rsidRPr="00D601D4">
        <w:rPr>
          <w:b/>
          <w:sz w:val="22"/>
          <w:szCs w:val="28"/>
          <w:u w:val="single"/>
        </w:rPr>
        <w:t>Discussion point 1</w:t>
      </w:r>
      <w:r w:rsidR="00EA43C0" w:rsidRPr="00D601D4">
        <w:rPr>
          <w:b/>
          <w:sz w:val="22"/>
          <w:szCs w:val="28"/>
          <w:u w:val="single"/>
        </w:rPr>
        <w:t>:</w:t>
      </w:r>
    </w:p>
    <w:p w14:paraId="50679FC8" w14:textId="08F7CE9D" w:rsidR="00614E48" w:rsidRPr="00614E48" w:rsidRDefault="00614E48" w:rsidP="003F4CBE">
      <w:pPr>
        <w:spacing w:before="120" w:after="120"/>
        <w:rPr>
          <w:b/>
          <w:bCs/>
        </w:rPr>
      </w:pPr>
      <w:r w:rsidRPr="00614E48">
        <w:rPr>
          <w:rFonts w:eastAsia="新細明體"/>
          <w:b/>
          <w:bCs/>
          <w:highlight w:val="yellow"/>
          <w:lang w:eastAsia="zh-TW"/>
        </w:rPr>
        <w:t>Some parameters used to</w:t>
      </w:r>
      <w:r w:rsidRPr="00614E48">
        <w:rPr>
          <w:b/>
          <w:bCs/>
          <w:highlight w:val="yellow"/>
        </w:rPr>
        <w:t xml:space="preserve"> initialize PUSCH power in UE</w:t>
      </w:r>
      <w:r w:rsidRPr="00614E48">
        <w:rPr>
          <w:rFonts w:hint="eastAsia"/>
          <w:b/>
          <w:bCs/>
          <w:highlight w:val="yellow"/>
        </w:rPr>
        <w:t xml:space="preserve"> </w:t>
      </w:r>
      <w:r w:rsidRPr="00614E48">
        <w:rPr>
          <w:b/>
          <w:bCs/>
          <w:highlight w:val="yellow"/>
        </w:rPr>
        <w:t>side</w:t>
      </w:r>
      <w:r w:rsidRPr="00614E48">
        <w:rPr>
          <w:b/>
          <w:bCs/>
        </w:rPr>
        <w:t xml:space="preserve">, </w:t>
      </w:r>
      <w:r w:rsidRPr="00F04455">
        <w:rPr>
          <w:b/>
          <w:bCs/>
        </w:rPr>
        <w:t xml:space="preserve">including </w:t>
      </w:r>
      <w:r w:rsidRPr="00F04455">
        <w:rPr>
          <w:b/>
          <w:bCs/>
          <w:i/>
          <w:iCs/>
          <w:lang w:eastAsia="zh-TW"/>
        </w:rPr>
        <w:t>preambleReceivedTargetPower</w:t>
      </w:r>
      <w:r w:rsidRPr="00F04455">
        <w:rPr>
          <w:b/>
          <w:bCs/>
        </w:rPr>
        <w:t>/</w:t>
      </w:r>
      <w:r w:rsidRPr="00F04455">
        <w:rPr>
          <w:b/>
          <w:bCs/>
          <w:i/>
          <w:iCs/>
          <w:lang w:eastAsia="zh-TW"/>
        </w:rPr>
        <w:t>msg3-DeltaPreamble</w:t>
      </w:r>
      <w:r w:rsidRPr="00F04455">
        <w:rPr>
          <w:b/>
          <w:bCs/>
        </w:rPr>
        <w:t>/</w:t>
      </w:r>
      <w:r w:rsidRPr="00F04455">
        <w:rPr>
          <w:b/>
          <w:bCs/>
          <w:i/>
          <w:iCs/>
          <w:lang w:eastAsia="zh-TW"/>
        </w:rPr>
        <w:t>msgA-preambleReceivedTargetPower</w:t>
      </w:r>
      <w:r w:rsidRPr="00F04455">
        <w:rPr>
          <w:b/>
          <w:bCs/>
        </w:rPr>
        <w:t>/</w:t>
      </w:r>
      <w:r w:rsidRPr="00F04455">
        <w:rPr>
          <w:b/>
          <w:bCs/>
          <w:i/>
          <w:iCs/>
          <w:lang w:eastAsia="zh-TW"/>
        </w:rPr>
        <w:t>msgA-DeltaPreamble</w:t>
      </w:r>
      <w:r w:rsidRPr="00F04455">
        <w:rPr>
          <w:b/>
          <w:bCs/>
        </w:rPr>
        <w:t xml:space="preserve">, </w:t>
      </w:r>
      <w:r w:rsidRPr="00614E48">
        <w:rPr>
          <w:b/>
          <w:bCs/>
          <w:highlight w:val="yellow"/>
        </w:rPr>
        <w:t>are configured</w:t>
      </w:r>
      <w:r w:rsidRPr="00F04455">
        <w:rPr>
          <w:b/>
          <w:bCs/>
        </w:rPr>
        <w:t xml:space="preserve"> under RACH/PUSCH configuration </w:t>
      </w:r>
      <w:r w:rsidRPr="00614E48">
        <w:rPr>
          <w:b/>
          <w:bCs/>
          <w:highlight w:val="yellow"/>
        </w:rPr>
        <w:t>under UL BWP</w:t>
      </w:r>
      <w:r>
        <w:rPr>
          <w:b/>
          <w:bCs/>
        </w:rPr>
        <w:t xml:space="preserve">. </w:t>
      </w:r>
    </w:p>
    <w:p w14:paraId="4D1A9AB4" w14:textId="1B869B78" w:rsidR="002A0F7A" w:rsidRPr="00C61F89" w:rsidRDefault="00614E48" w:rsidP="00C61F89">
      <w:pPr>
        <w:spacing w:before="120" w:after="120"/>
        <w:rPr>
          <w:rFonts w:eastAsia="新細明體"/>
          <w:b/>
          <w:bCs/>
          <w:lang w:eastAsia="zh-TW"/>
        </w:rPr>
      </w:pPr>
      <w:r w:rsidRPr="00C61F89">
        <w:rPr>
          <w:rFonts w:eastAsia="新細明體"/>
          <w:b/>
          <w:bCs/>
          <w:lang w:eastAsia="zh-TW"/>
        </w:rPr>
        <w:t xml:space="preserve">If UE establishes RACH process in BWP0, and then switches to BWP1, </w:t>
      </w:r>
      <w:r w:rsidR="00C61F89" w:rsidRPr="00C61F89">
        <w:rPr>
          <w:rFonts w:eastAsia="新細明體"/>
          <w:b/>
          <w:bCs/>
          <w:lang w:eastAsia="zh-TW"/>
        </w:rPr>
        <w:t>the aforementioned</w:t>
      </w:r>
      <w:r w:rsidR="00C61F89">
        <w:rPr>
          <w:rFonts w:eastAsia="新細明體"/>
          <w:b/>
          <w:bCs/>
          <w:lang w:eastAsia="zh-TW"/>
        </w:rPr>
        <w:t xml:space="preserve"> </w:t>
      </w:r>
      <w:r w:rsidR="00C61F89" w:rsidRPr="00910EB8">
        <w:rPr>
          <w:rFonts w:eastAsia="新細明體"/>
          <w:b/>
          <w:bCs/>
          <w:highlight w:val="yellow"/>
          <w:lang w:eastAsia="zh-TW"/>
        </w:rPr>
        <w:t>parameters</w:t>
      </w:r>
      <w:r w:rsidR="00C61F89" w:rsidRPr="00910EB8">
        <w:rPr>
          <w:rFonts w:eastAsia="新細明體" w:hint="eastAsia"/>
          <w:b/>
          <w:bCs/>
          <w:highlight w:val="yellow"/>
          <w:lang w:eastAsia="zh-TW"/>
        </w:rPr>
        <w:t xml:space="preserve"> </w:t>
      </w:r>
      <w:r w:rsidR="00C61F89" w:rsidRPr="00910EB8">
        <w:rPr>
          <w:rFonts w:eastAsia="新細明體"/>
          <w:b/>
          <w:bCs/>
          <w:highlight w:val="yellow"/>
          <w:lang w:eastAsia="zh-TW"/>
        </w:rPr>
        <w:t>under</w:t>
      </w:r>
      <w:r w:rsidR="00C61F89">
        <w:rPr>
          <w:rFonts w:eastAsia="新細明體"/>
          <w:b/>
          <w:bCs/>
          <w:lang w:eastAsia="zh-TW"/>
        </w:rPr>
        <w:t xml:space="preserve"> </w:t>
      </w:r>
      <w:r w:rsidR="00C61F89" w:rsidRPr="00C61F89">
        <w:rPr>
          <w:rFonts w:eastAsia="新細明體"/>
          <w:b/>
          <w:bCs/>
          <w:highlight w:val="yellow"/>
          <w:lang w:eastAsia="zh-TW"/>
        </w:rPr>
        <w:t>which BWP (BWP0 or BWP1)</w:t>
      </w:r>
      <w:r w:rsidR="00C61F89">
        <w:rPr>
          <w:rFonts w:eastAsia="新細明體"/>
          <w:b/>
          <w:bCs/>
          <w:lang w:eastAsia="zh-TW"/>
        </w:rPr>
        <w:t xml:space="preserve">, </w:t>
      </w:r>
      <w:r w:rsidR="00C61F89" w:rsidRPr="00C61F89">
        <w:rPr>
          <w:rFonts w:eastAsia="新細明體"/>
          <w:b/>
          <w:bCs/>
          <w:highlight w:val="yellow"/>
          <w:lang w:eastAsia="zh-TW"/>
        </w:rPr>
        <w:t>do you think should be used for PUSCH power initialization in BWP1?</w:t>
      </w:r>
    </w:p>
    <w:tbl>
      <w:tblPr>
        <w:tblStyle w:val="af0"/>
        <w:tblW w:w="0" w:type="auto"/>
        <w:tblInd w:w="-5" w:type="dxa"/>
        <w:tblLook w:val="04A0" w:firstRow="1" w:lastRow="0" w:firstColumn="1" w:lastColumn="0" w:noHBand="0" w:noVBand="1"/>
      </w:tblPr>
      <w:tblGrid>
        <w:gridCol w:w="1265"/>
        <w:gridCol w:w="1712"/>
        <w:gridCol w:w="6659"/>
      </w:tblGrid>
      <w:tr w:rsidR="007639F2" w14:paraId="57EA0E7B" w14:textId="77777777" w:rsidTr="00C61F89">
        <w:tc>
          <w:tcPr>
            <w:tcW w:w="1265" w:type="dxa"/>
          </w:tcPr>
          <w:p w14:paraId="7639A7AC" w14:textId="50B38E6A" w:rsidR="007639F2" w:rsidRPr="007639F2" w:rsidRDefault="007639F2" w:rsidP="00D90787">
            <w:pPr>
              <w:spacing w:before="120" w:after="120"/>
              <w:rPr>
                <w:b/>
                <w:bCs/>
              </w:rPr>
            </w:pPr>
            <w:r w:rsidRPr="007639F2">
              <w:rPr>
                <w:b/>
                <w:bCs/>
              </w:rPr>
              <w:t>Company</w:t>
            </w:r>
          </w:p>
        </w:tc>
        <w:tc>
          <w:tcPr>
            <w:tcW w:w="1712" w:type="dxa"/>
          </w:tcPr>
          <w:p w14:paraId="1CE26D7F" w14:textId="084E9E44" w:rsidR="007639F2" w:rsidRPr="007639F2" w:rsidRDefault="00C61F89" w:rsidP="00D90787">
            <w:pPr>
              <w:spacing w:before="120" w:after="120"/>
              <w:rPr>
                <w:b/>
                <w:bCs/>
              </w:rPr>
            </w:pPr>
            <w:r>
              <w:rPr>
                <w:rFonts w:eastAsia="新細明體"/>
                <w:b/>
                <w:iCs/>
                <w:lang w:val="en-US" w:eastAsia="zh-TW"/>
              </w:rPr>
              <w:t>BWP0 or BWP1</w:t>
            </w:r>
          </w:p>
        </w:tc>
        <w:tc>
          <w:tcPr>
            <w:tcW w:w="6659" w:type="dxa"/>
          </w:tcPr>
          <w:p w14:paraId="358F5CDB" w14:textId="1D49FB11" w:rsidR="007639F2" w:rsidRPr="007639F2" w:rsidRDefault="007639F2" w:rsidP="00D90787">
            <w:pPr>
              <w:spacing w:before="120" w:after="120"/>
              <w:rPr>
                <w:b/>
                <w:bCs/>
              </w:rPr>
            </w:pPr>
            <w:r>
              <w:rPr>
                <w:b/>
                <w:bCs/>
              </w:rPr>
              <w:t>Comment</w:t>
            </w:r>
          </w:p>
        </w:tc>
      </w:tr>
      <w:tr w:rsidR="007639F2" w14:paraId="30D75610" w14:textId="77777777" w:rsidTr="00C61F89">
        <w:tc>
          <w:tcPr>
            <w:tcW w:w="1265" w:type="dxa"/>
          </w:tcPr>
          <w:p w14:paraId="493A651E" w14:textId="68B882B2" w:rsidR="007639F2" w:rsidRPr="00A8590A" w:rsidRDefault="00C61F89" w:rsidP="00D90787">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712" w:type="dxa"/>
          </w:tcPr>
          <w:p w14:paraId="604600F8" w14:textId="1C91EF30" w:rsidR="007639F2" w:rsidRPr="00C61F89" w:rsidRDefault="00C61F89" w:rsidP="00D90787">
            <w:pPr>
              <w:spacing w:before="120" w:after="120"/>
              <w:rPr>
                <w:rFonts w:eastAsia="新細明體"/>
                <w:lang w:eastAsia="zh-TW"/>
              </w:rPr>
            </w:pPr>
            <w:r>
              <w:rPr>
                <w:rFonts w:eastAsia="新細明體" w:hint="eastAsia"/>
                <w:lang w:eastAsia="zh-TW"/>
              </w:rPr>
              <w:t>B</w:t>
            </w:r>
            <w:r>
              <w:rPr>
                <w:rFonts w:eastAsia="新細明體"/>
                <w:lang w:eastAsia="zh-TW"/>
              </w:rPr>
              <w:t>WP0</w:t>
            </w:r>
          </w:p>
        </w:tc>
        <w:tc>
          <w:tcPr>
            <w:tcW w:w="6659" w:type="dxa"/>
          </w:tcPr>
          <w:p w14:paraId="78A01876" w14:textId="0599718B" w:rsidR="0046434C" w:rsidRPr="00D3463E" w:rsidRDefault="00C61F89" w:rsidP="00D3463E">
            <w:pPr>
              <w:spacing w:before="120" w:after="120"/>
              <w:rPr>
                <w:rFonts w:eastAsia="新細明體"/>
                <w:lang w:eastAsia="zh-TW"/>
              </w:rPr>
            </w:pPr>
            <w:r w:rsidRPr="00C61F89">
              <w:rPr>
                <w:rFonts w:eastAsia="新細明體"/>
                <w:lang w:eastAsia="zh-TW"/>
              </w:rPr>
              <w:t>The PUSCH power initialization should be based on the RACH process which established the initial connection; UE applies the parameters UE used to establishes RACH process as a starting point for PUSCH power initialization, irrelevant of which BWP UE switches to.</w:t>
            </w:r>
          </w:p>
        </w:tc>
      </w:tr>
      <w:tr w:rsidR="007639F2" w14:paraId="6548B9A1" w14:textId="77777777" w:rsidTr="00C61F89">
        <w:tc>
          <w:tcPr>
            <w:tcW w:w="1265" w:type="dxa"/>
          </w:tcPr>
          <w:p w14:paraId="500D6C91" w14:textId="5ABB1D4E" w:rsidR="007639F2" w:rsidRDefault="00BD4305" w:rsidP="00D90787">
            <w:pPr>
              <w:spacing w:before="120" w:after="120"/>
              <w:rPr>
                <w:lang w:eastAsia="ko-KR"/>
              </w:rPr>
            </w:pPr>
            <w:r>
              <w:rPr>
                <w:rFonts w:hint="eastAsia"/>
                <w:lang w:eastAsia="ko-KR"/>
              </w:rPr>
              <w:t>Samsung</w:t>
            </w:r>
          </w:p>
        </w:tc>
        <w:tc>
          <w:tcPr>
            <w:tcW w:w="1712" w:type="dxa"/>
          </w:tcPr>
          <w:p w14:paraId="2E0ADED4" w14:textId="702AA999" w:rsidR="007639F2" w:rsidRDefault="00BD4305" w:rsidP="00D90787">
            <w:pPr>
              <w:spacing w:before="120" w:after="120"/>
              <w:rPr>
                <w:lang w:eastAsia="ko-KR"/>
              </w:rPr>
            </w:pPr>
            <w:r>
              <w:rPr>
                <w:rFonts w:hint="eastAsia"/>
                <w:lang w:eastAsia="ko-KR"/>
              </w:rPr>
              <w:t>BWP0</w:t>
            </w:r>
          </w:p>
        </w:tc>
        <w:tc>
          <w:tcPr>
            <w:tcW w:w="6659" w:type="dxa"/>
          </w:tcPr>
          <w:p w14:paraId="721330EC" w14:textId="77777777" w:rsidR="007639F2" w:rsidRDefault="007639F2" w:rsidP="00D90787">
            <w:pPr>
              <w:spacing w:before="120" w:after="120"/>
            </w:pPr>
          </w:p>
        </w:tc>
      </w:tr>
      <w:tr w:rsidR="007639F2" w14:paraId="4D5C02A3" w14:textId="77777777" w:rsidTr="00C61F89">
        <w:tc>
          <w:tcPr>
            <w:tcW w:w="1265" w:type="dxa"/>
          </w:tcPr>
          <w:p w14:paraId="320644E8" w14:textId="1F2F8951" w:rsidR="007639F2" w:rsidRDefault="000E628B" w:rsidP="00D90787">
            <w:pPr>
              <w:spacing w:before="120" w:after="120"/>
            </w:pPr>
            <w:r>
              <w:t>ZTE</w:t>
            </w:r>
          </w:p>
        </w:tc>
        <w:tc>
          <w:tcPr>
            <w:tcW w:w="1712" w:type="dxa"/>
          </w:tcPr>
          <w:p w14:paraId="358E55F1" w14:textId="737C95B6" w:rsidR="007639F2" w:rsidRDefault="000E628B" w:rsidP="00D90787">
            <w:pPr>
              <w:spacing w:before="120" w:after="120"/>
            </w:pPr>
            <w:r>
              <w:t>BWP0</w:t>
            </w:r>
          </w:p>
        </w:tc>
        <w:tc>
          <w:tcPr>
            <w:tcW w:w="6659" w:type="dxa"/>
          </w:tcPr>
          <w:p w14:paraId="3083DA57" w14:textId="77777777" w:rsidR="007639F2" w:rsidRDefault="007639F2" w:rsidP="00D90787">
            <w:pPr>
              <w:spacing w:before="120" w:after="120"/>
            </w:pPr>
          </w:p>
        </w:tc>
      </w:tr>
      <w:tr w:rsidR="007639F2" w14:paraId="6CAF8526" w14:textId="77777777" w:rsidTr="00C61F89">
        <w:tc>
          <w:tcPr>
            <w:tcW w:w="1265" w:type="dxa"/>
          </w:tcPr>
          <w:p w14:paraId="5DDE088C" w14:textId="670A556A" w:rsidR="007639F2" w:rsidRDefault="00B05A24" w:rsidP="00D90787">
            <w:pPr>
              <w:spacing w:before="120" w:after="120"/>
            </w:pPr>
            <w:r>
              <w:t>CATT</w:t>
            </w:r>
          </w:p>
        </w:tc>
        <w:tc>
          <w:tcPr>
            <w:tcW w:w="1712" w:type="dxa"/>
          </w:tcPr>
          <w:p w14:paraId="29FABAD4" w14:textId="5C72096A" w:rsidR="007639F2" w:rsidRDefault="00B05A24" w:rsidP="00D90787">
            <w:pPr>
              <w:spacing w:before="120" w:after="120"/>
            </w:pPr>
            <w:r>
              <w:t>BWP0</w:t>
            </w:r>
          </w:p>
        </w:tc>
        <w:tc>
          <w:tcPr>
            <w:tcW w:w="6659" w:type="dxa"/>
          </w:tcPr>
          <w:p w14:paraId="12DE13EF" w14:textId="77777777" w:rsidR="007639F2" w:rsidRDefault="007639F2" w:rsidP="00D90787">
            <w:pPr>
              <w:spacing w:before="120" w:after="120"/>
            </w:pPr>
          </w:p>
        </w:tc>
      </w:tr>
      <w:tr w:rsidR="00036ACE" w14:paraId="28DDDB6C" w14:textId="77777777" w:rsidTr="00C61F89">
        <w:tc>
          <w:tcPr>
            <w:tcW w:w="1265" w:type="dxa"/>
          </w:tcPr>
          <w:p w14:paraId="4A7ED808" w14:textId="30DC4AF9" w:rsidR="00036ACE" w:rsidRDefault="00036ACE" w:rsidP="00D90787">
            <w:pPr>
              <w:spacing w:before="120" w:after="120"/>
            </w:pPr>
            <w:r>
              <w:t xml:space="preserve">Apple </w:t>
            </w:r>
          </w:p>
        </w:tc>
        <w:tc>
          <w:tcPr>
            <w:tcW w:w="1712" w:type="dxa"/>
          </w:tcPr>
          <w:p w14:paraId="7F3274A2" w14:textId="58E27BD4" w:rsidR="00036ACE" w:rsidRDefault="00036ACE" w:rsidP="00D90787">
            <w:pPr>
              <w:spacing w:before="120" w:after="120"/>
            </w:pPr>
            <w:r>
              <w:t>BWP0</w:t>
            </w:r>
          </w:p>
        </w:tc>
        <w:tc>
          <w:tcPr>
            <w:tcW w:w="6659" w:type="dxa"/>
          </w:tcPr>
          <w:p w14:paraId="4DB160DD" w14:textId="18228D87" w:rsidR="00036ACE" w:rsidRDefault="004E71C7" w:rsidP="004E71C7">
            <w:pPr>
              <w:spacing w:before="120" w:after="120"/>
            </w:pPr>
            <w:r>
              <w:t>This is on condition that UE ‘</w:t>
            </w:r>
            <w:r w:rsidRPr="00107F2C">
              <w:rPr>
                <w:lang w:val="en-US"/>
              </w:rPr>
              <w:t xml:space="preserve">is not provided </w:t>
            </w:r>
            <w:r w:rsidRPr="00107F2C">
              <w:rPr>
                <w:i/>
              </w:rPr>
              <w:t>P0-PUSCH-AlphaSet</w:t>
            </w:r>
            <w:r>
              <w:t xml:space="preserve">’ on BWP#1, as explicitly written in spec. Otherwise, UE should use the RRC-configured </w:t>
            </w:r>
            <w:r w:rsidRPr="00107F2C">
              <w:rPr>
                <w:i/>
              </w:rPr>
              <w:t>P0-PUSCH-AlphaSet</w:t>
            </w:r>
            <w:r>
              <w:rPr>
                <w:i/>
              </w:rPr>
              <w:t xml:space="preserve"> for BWP#1. </w:t>
            </w:r>
          </w:p>
        </w:tc>
      </w:tr>
      <w:tr w:rsidR="002C0D30" w14:paraId="657AD33E" w14:textId="77777777" w:rsidTr="00C61F89">
        <w:tc>
          <w:tcPr>
            <w:tcW w:w="1265" w:type="dxa"/>
          </w:tcPr>
          <w:p w14:paraId="0C92503C" w14:textId="014586CA" w:rsidR="002C0D30" w:rsidRDefault="002C0D30" w:rsidP="00D90787">
            <w:pPr>
              <w:spacing w:before="120" w:after="120"/>
            </w:pPr>
            <w:r>
              <w:t>Intel</w:t>
            </w:r>
          </w:p>
        </w:tc>
        <w:tc>
          <w:tcPr>
            <w:tcW w:w="1712" w:type="dxa"/>
          </w:tcPr>
          <w:p w14:paraId="641CC937" w14:textId="1B64510B" w:rsidR="002C0D30" w:rsidRDefault="002C0D30" w:rsidP="00D90787">
            <w:pPr>
              <w:spacing w:before="120" w:after="120"/>
            </w:pPr>
            <w:r>
              <w:t>BWP0</w:t>
            </w:r>
          </w:p>
        </w:tc>
        <w:tc>
          <w:tcPr>
            <w:tcW w:w="6659" w:type="dxa"/>
          </w:tcPr>
          <w:p w14:paraId="3F601E65" w14:textId="77777777" w:rsidR="002C0D30" w:rsidRDefault="002C0D30" w:rsidP="004E71C7">
            <w:pPr>
              <w:spacing w:before="120" w:after="120"/>
            </w:pPr>
          </w:p>
        </w:tc>
      </w:tr>
      <w:tr w:rsidR="008B5056" w14:paraId="0E0DF2D6" w14:textId="77777777" w:rsidTr="00C61F89">
        <w:tc>
          <w:tcPr>
            <w:tcW w:w="1265" w:type="dxa"/>
          </w:tcPr>
          <w:p w14:paraId="69A67F67" w14:textId="32D56D5B" w:rsidR="008B5056" w:rsidRPr="008B5056" w:rsidRDefault="008B5056" w:rsidP="00D90787">
            <w:pPr>
              <w:spacing w:before="120" w:after="120"/>
              <w:rPr>
                <w:rFonts w:eastAsiaTheme="minorEastAsia"/>
                <w:lang w:eastAsia="zh-CN"/>
              </w:rPr>
            </w:pPr>
            <w:r>
              <w:rPr>
                <w:rFonts w:eastAsiaTheme="minorEastAsia" w:hint="eastAsia"/>
                <w:lang w:eastAsia="zh-CN"/>
              </w:rPr>
              <w:t>O</w:t>
            </w:r>
            <w:r>
              <w:rPr>
                <w:rFonts w:eastAsiaTheme="minorEastAsia"/>
                <w:lang w:eastAsia="zh-CN"/>
              </w:rPr>
              <w:t>PPO</w:t>
            </w:r>
          </w:p>
        </w:tc>
        <w:tc>
          <w:tcPr>
            <w:tcW w:w="1712" w:type="dxa"/>
          </w:tcPr>
          <w:p w14:paraId="337284D6" w14:textId="1A17AD2B" w:rsidR="008B5056" w:rsidRPr="008B5056" w:rsidRDefault="008B5056" w:rsidP="00D90787">
            <w:pPr>
              <w:spacing w:before="120" w:after="120"/>
              <w:rPr>
                <w:rFonts w:eastAsiaTheme="minorEastAsia"/>
                <w:lang w:eastAsia="zh-CN"/>
              </w:rPr>
            </w:pPr>
            <w:r>
              <w:rPr>
                <w:rFonts w:eastAsiaTheme="minorEastAsia" w:hint="eastAsia"/>
                <w:lang w:eastAsia="zh-CN"/>
              </w:rPr>
              <w:t>B</w:t>
            </w:r>
            <w:r>
              <w:rPr>
                <w:rFonts w:eastAsiaTheme="minorEastAsia"/>
                <w:lang w:eastAsia="zh-CN"/>
              </w:rPr>
              <w:t>WP0</w:t>
            </w:r>
          </w:p>
        </w:tc>
        <w:tc>
          <w:tcPr>
            <w:tcW w:w="6659" w:type="dxa"/>
          </w:tcPr>
          <w:p w14:paraId="4B5EC73B" w14:textId="77777777" w:rsidR="008B5056" w:rsidRDefault="008B5056" w:rsidP="004E71C7">
            <w:pPr>
              <w:spacing w:before="120" w:after="120"/>
            </w:pPr>
          </w:p>
        </w:tc>
      </w:tr>
      <w:tr w:rsidR="004135C5" w14:paraId="79C9F7EA" w14:textId="77777777" w:rsidTr="00C61F89">
        <w:tc>
          <w:tcPr>
            <w:tcW w:w="1265" w:type="dxa"/>
          </w:tcPr>
          <w:p w14:paraId="12B3CBE2" w14:textId="34507C9C" w:rsidR="004135C5" w:rsidRDefault="004135C5" w:rsidP="00D90787">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1712" w:type="dxa"/>
          </w:tcPr>
          <w:p w14:paraId="16A165EF" w14:textId="51E68A62" w:rsidR="004135C5" w:rsidRDefault="004135C5" w:rsidP="00D90787">
            <w:pPr>
              <w:spacing w:before="120" w:after="120"/>
              <w:rPr>
                <w:rFonts w:eastAsiaTheme="minorEastAsia"/>
                <w:lang w:eastAsia="zh-CN"/>
              </w:rPr>
            </w:pPr>
            <w:r>
              <w:rPr>
                <w:rFonts w:eastAsiaTheme="minorEastAsia" w:hint="eastAsia"/>
                <w:lang w:eastAsia="zh-CN"/>
              </w:rPr>
              <w:t>B</w:t>
            </w:r>
            <w:r>
              <w:rPr>
                <w:rFonts w:eastAsiaTheme="minorEastAsia"/>
                <w:lang w:eastAsia="zh-CN"/>
              </w:rPr>
              <w:t>WP0</w:t>
            </w:r>
          </w:p>
        </w:tc>
        <w:tc>
          <w:tcPr>
            <w:tcW w:w="6659" w:type="dxa"/>
          </w:tcPr>
          <w:p w14:paraId="48D04A94" w14:textId="77777777" w:rsidR="004135C5" w:rsidRDefault="004135C5" w:rsidP="004E71C7">
            <w:pPr>
              <w:spacing w:before="120" w:after="120"/>
            </w:pPr>
          </w:p>
        </w:tc>
      </w:tr>
      <w:tr w:rsidR="005A79C0" w14:paraId="1D91ACF9" w14:textId="77777777" w:rsidTr="00C61F89">
        <w:tc>
          <w:tcPr>
            <w:tcW w:w="1265" w:type="dxa"/>
          </w:tcPr>
          <w:p w14:paraId="1DBE8579" w14:textId="376EFAF0" w:rsidR="005A79C0" w:rsidRDefault="005A79C0" w:rsidP="00D90787">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1712" w:type="dxa"/>
          </w:tcPr>
          <w:p w14:paraId="311336EB" w14:textId="42133061" w:rsidR="005A79C0" w:rsidRDefault="005A79C0" w:rsidP="00D90787">
            <w:pPr>
              <w:spacing w:before="120" w:after="120"/>
              <w:rPr>
                <w:rFonts w:eastAsiaTheme="minorEastAsia"/>
                <w:lang w:eastAsia="zh-CN"/>
              </w:rPr>
            </w:pPr>
          </w:p>
        </w:tc>
        <w:tc>
          <w:tcPr>
            <w:tcW w:w="6659" w:type="dxa"/>
          </w:tcPr>
          <w:p w14:paraId="660BD2A3" w14:textId="0AB8277B" w:rsidR="005A79C0" w:rsidRDefault="005A79C0" w:rsidP="004E71C7">
            <w:pPr>
              <w:spacing w:before="120" w:after="120"/>
              <w:rPr>
                <w:rFonts w:eastAsiaTheme="minorEastAsia"/>
                <w:lang w:eastAsia="zh-CN"/>
              </w:rPr>
            </w:pPr>
            <w:r>
              <w:rPr>
                <w:rFonts w:eastAsiaTheme="minorEastAsia" w:hint="eastAsia"/>
                <w:lang w:eastAsia="zh-CN"/>
              </w:rPr>
              <w:t>If</w:t>
            </w:r>
            <w:r>
              <w:rPr>
                <w:rFonts w:eastAsiaTheme="minorEastAsia"/>
                <w:lang w:eastAsia="zh-CN"/>
              </w:rPr>
              <w:t xml:space="preserve"> there is no information provided in another BWP (e.g. #1), the UE naturally use the configuration of BWP0. Otherwise, it might need to clarify whether the UE can use the configuration of BWP#1,e.g from Scell. </w:t>
            </w:r>
          </w:p>
          <w:p w14:paraId="3B71EE06" w14:textId="77777777" w:rsidR="005A79C0" w:rsidRDefault="005A79C0" w:rsidP="005A79C0">
            <w:pPr>
              <w:spacing w:before="120" w:after="120"/>
              <w:rPr>
                <w:rFonts w:eastAsiaTheme="minorEastAsia"/>
                <w:lang w:eastAsia="zh-CN"/>
              </w:rPr>
            </w:pPr>
            <w:r>
              <w:rPr>
                <w:rFonts w:eastAsiaTheme="minorEastAsia"/>
                <w:lang w:eastAsia="zh-CN"/>
              </w:rPr>
              <w:t xml:space="preserve">On the other hand, for RACH procedure from SCell, the parameter is associated with the carrier </w:t>
            </w:r>
            <w:r w:rsidRPr="005A79C0">
              <w:rPr>
                <w:rFonts w:eastAsiaTheme="minorEastAsia"/>
                <w:i/>
                <w:lang w:eastAsia="zh-CN"/>
              </w:rPr>
              <w:t>f</w:t>
            </w:r>
            <w:r>
              <w:rPr>
                <w:rFonts w:eastAsiaTheme="minorEastAsia"/>
                <w:lang w:eastAsia="zh-CN"/>
              </w:rPr>
              <w:t xml:space="preserve"> of a serving </w:t>
            </w:r>
            <w:r w:rsidRPr="005A79C0">
              <w:rPr>
                <w:rFonts w:eastAsiaTheme="minorEastAsia"/>
                <w:i/>
                <w:lang w:eastAsia="zh-CN"/>
              </w:rPr>
              <w:t>c</w:t>
            </w:r>
            <w:r>
              <w:rPr>
                <w:rFonts w:eastAsiaTheme="minorEastAsia"/>
                <w:lang w:eastAsia="zh-CN"/>
              </w:rPr>
              <w:t>, so it does not seem to have ambiguity.</w:t>
            </w:r>
          </w:p>
          <w:p w14:paraId="492EA58B" w14:textId="6D42E4ED" w:rsidR="005A79C0" w:rsidRPr="005A79C0" w:rsidRDefault="005A79C0" w:rsidP="005A79C0">
            <w:pPr>
              <w:spacing w:before="120" w:after="120"/>
              <w:rPr>
                <w:rFonts w:eastAsiaTheme="minorEastAsia"/>
                <w:lang w:eastAsia="zh-CN"/>
              </w:rPr>
            </w:pPr>
            <w:r>
              <w:rPr>
                <w:rFonts w:eastAsiaTheme="minorEastAsia"/>
                <w:lang w:eastAsia="zh-CN"/>
              </w:rPr>
              <w:lastRenderedPageBreak/>
              <w:t xml:space="preserve">For RACH procedure from a same serving cell, except for RedCap where two shared BWP is possible, we are not sure if there is such a case that may cause ambiguity </w:t>
            </w:r>
          </w:p>
        </w:tc>
      </w:tr>
    </w:tbl>
    <w:p w14:paraId="601761AC" w14:textId="77777777" w:rsidR="00A4437F" w:rsidRDefault="00A4437F" w:rsidP="00EA43C0">
      <w:pPr>
        <w:spacing w:before="120" w:after="120"/>
      </w:pPr>
    </w:p>
    <w:p w14:paraId="3CE8478E" w14:textId="77777777" w:rsidR="00A4437F" w:rsidRDefault="00A4437F" w:rsidP="00A4437F">
      <w:pPr>
        <w:spacing w:before="120" w:after="120"/>
      </w:pPr>
      <w:r w:rsidRPr="00D601D4">
        <w:rPr>
          <w:b/>
          <w:sz w:val="22"/>
          <w:szCs w:val="28"/>
          <w:u w:val="single"/>
        </w:rPr>
        <w:t xml:space="preserve">Discussion point </w:t>
      </w:r>
      <w:r>
        <w:rPr>
          <w:b/>
          <w:sz w:val="22"/>
          <w:szCs w:val="28"/>
          <w:u w:val="single"/>
        </w:rPr>
        <w:t>2</w:t>
      </w:r>
      <w:r w:rsidRPr="00D601D4">
        <w:rPr>
          <w:b/>
          <w:sz w:val="22"/>
          <w:szCs w:val="28"/>
          <w:u w:val="single"/>
        </w:rPr>
        <w:t>:</w:t>
      </w:r>
    </w:p>
    <w:p w14:paraId="65700AF8" w14:textId="7D16A8B7" w:rsidR="00A4437F" w:rsidRPr="00C61F89" w:rsidRDefault="00C61F89" w:rsidP="00C61F89">
      <w:pPr>
        <w:spacing w:afterLines="50" w:after="120"/>
        <w:jc w:val="both"/>
        <w:rPr>
          <w:rFonts w:eastAsiaTheme="minorEastAsia"/>
          <w:b/>
          <w:i/>
          <w:lang w:val="en-US"/>
        </w:rPr>
      </w:pPr>
      <w:r>
        <w:rPr>
          <w:b/>
          <w:bCs/>
        </w:rPr>
        <w:t xml:space="preserve">If your answer to Discussion point 1 is </w:t>
      </w:r>
      <w:r w:rsidRPr="00C61F89">
        <w:rPr>
          <w:b/>
          <w:bCs/>
          <w:highlight w:val="yellow"/>
        </w:rPr>
        <w:t>BWP0</w:t>
      </w:r>
      <w:r>
        <w:rPr>
          <w:b/>
          <w:bCs/>
        </w:rPr>
        <w:t xml:space="preserve">, can you accept the TP to 38.213 from [1]? If your answer is </w:t>
      </w:r>
      <w:r w:rsidRPr="00910EB8">
        <w:rPr>
          <w:b/>
          <w:bCs/>
          <w:highlight w:val="yellow"/>
        </w:rPr>
        <w:t>no</w:t>
      </w:r>
      <w:r>
        <w:rPr>
          <w:b/>
          <w:bCs/>
        </w:rPr>
        <w:t xml:space="preserve">, please further </w:t>
      </w:r>
      <w:r w:rsidRPr="00910EB8">
        <w:rPr>
          <w:b/>
          <w:bCs/>
          <w:highlight w:val="yellow"/>
        </w:rPr>
        <w:t>elaborate why you think current spec is clear enough</w:t>
      </w:r>
      <w:r>
        <w:rPr>
          <w:b/>
          <w:bCs/>
        </w:rPr>
        <w:t xml:space="preserve"> or </w:t>
      </w:r>
      <w:r w:rsidRPr="00910EB8">
        <w:rPr>
          <w:b/>
          <w:bCs/>
          <w:highlight w:val="yellow"/>
        </w:rPr>
        <w:t>you have a different TP to address this issue</w:t>
      </w:r>
      <w:r>
        <w:rPr>
          <w:b/>
          <w:bCs/>
        </w:rPr>
        <w:t>.</w:t>
      </w:r>
    </w:p>
    <w:tbl>
      <w:tblPr>
        <w:tblStyle w:val="af0"/>
        <w:tblW w:w="0" w:type="auto"/>
        <w:tblInd w:w="-5" w:type="dxa"/>
        <w:tblLook w:val="04A0" w:firstRow="1" w:lastRow="0" w:firstColumn="1" w:lastColumn="0" w:noHBand="0" w:noVBand="1"/>
      </w:tblPr>
      <w:tblGrid>
        <w:gridCol w:w="1265"/>
        <w:gridCol w:w="1570"/>
        <w:gridCol w:w="6801"/>
      </w:tblGrid>
      <w:tr w:rsidR="002648D1" w:rsidRPr="007639F2" w14:paraId="3B2F82F9" w14:textId="77777777" w:rsidTr="00C75B0A">
        <w:tc>
          <w:tcPr>
            <w:tcW w:w="1265" w:type="dxa"/>
          </w:tcPr>
          <w:p w14:paraId="46A093F3" w14:textId="77777777" w:rsidR="002648D1" w:rsidRPr="007639F2" w:rsidRDefault="002648D1" w:rsidP="00C75B0A">
            <w:pPr>
              <w:spacing w:before="120" w:after="120"/>
              <w:rPr>
                <w:b/>
                <w:bCs/>
              </w:rPr>
            </w:pPr>
            <w:r w:rsidRPr="007639F2">
              <w:rPr>
                <w:b/>
                <w:bCs/>
              </w:rPr>
              <w:t>Company</w:t>
            </w:r>
          </w:p>
        </w:tc>
        <w:tc>
          <w:tcPr>
            <w:tcW w:w="1570" w:type="dxa"/>
          </w:tcPr>
          <w:p w14:paraId="1958A5F3" w14:textId="7652824F" w:rsidR="002648D1" w:rsidRPr="00C61F89" w:rsidRDefault="00C61F89" w:rsidP="00C75B0A">
            <w:pPr>
              <w:spacing w:before="120" w:after="120"/>
              <w:rPr>
                <w:rFonts w:eastAsia="新細明體"/>
                <w:b/>
                <w:bCs/>
                <w:lang w:eastAsia="zh-TW"/>
              </w:rPr>
            </w:pPr>
            <w:r>
              <w:rPr>
                <w:rFonts w:eastAsia="新細明體" w:hint="eastAsia"/>
                <w:b/>
                <w:bCs/>
                <w:lang w:eastAsia="zh-TW"/>
              </w:rPr>
              <w:t>Y</w:t>
            </w:r>
            <w:r>
              <w:rPr>
                <w:rFonts w:eastAsia="新細明體"/>
                <w:b/>
                <w:bCs/>
                <w:lang w:eastAsia="zh-TW"/>
              </w:rPr>
              <w:t>es or No</w:t>
            </w:r>
          </w:p>
        </w:tc>
        <w:tc>
          <w:tcPr>
            <w:tcW w:w="6801" w:type="dxa"/>
          </w:tcPr>
          <w:p w14:paraId="78E3187E" w14:textId="77777777" w:rsidR="002648D1" w:rsidRPr="007639F2" w:rsidRDefault="002648D1" w:rsidP="00C75B0A">
            <w:pPr>
              <w:spacing w:before="120" w:after="120"/>
              <w:rPr>
                <w:b/>
                <w:bCs/>
              </w:rPr>
            </w:pPr>
            <w:r>
              <w:rPr>
                <w:b/>
                <w:bCs/>
              </w:rPr>
              <w:t>Comment</w:t>
            </w:r>
          </w:p>
        </w:tc>
      </w:tr>
      <w:tr w:rsidR="002648D1" w:rsidRPr="00D3463E" w14:paraId="52825398" w14:textId="77777777" w:rsidTr="00C75B0A">
        <w:tc>
          <w:tcPr>
            <w:tcW w:w="1265" w:type="dxa"/>
          </w:tcPr>
          <w:p w14:paraId="28C06532" w14:textId="0CB5BADC" w:rsidR="002648D1" w:rsidRPr="00A8590A" w:rsidRDefault="00C61F89" w:rsidP="00C75B0A">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70" w:type="dxa"/>
          </w:tcPr>
          <w:p w14:paraId="77F707BA" w14:textId="0163D376" w:rsidR="002648D1" w:rsidRPr="00C61F89" w:rsidRDefault="00C61F89" w:rsidP="00C75B0A">
            <w:pPr>
              <w:spacing w:before="120" w:after="120"/>
              <w:rPr>
                <w:rFonts w:eastAsia="新細明體"/>
                <w:lang w:eastAsia="zh-TW"/>
              </w:rPr>
            </w:pPr>
            <w:r>
              <w:rPr>
                <w:rFonts w:eastAsia="新細明體" w:hint="eastAsia"/>
                <w:lang w:eastAsia="zh-TW"/>
              </w:rPr>
              <w:t>Y</w:t>
            </w:r>
            <w:r>
              <w:rPr>
                <w:rFonts w:eastAsia="新細明體"/>
                <w:lang w:eastAsia="zh-TW"/>
              </w:rPr>
              <w:t>es</w:t>
            </w:r>
          </w:p>
        </w:tc>
        <w:tc>
          <w:tcPr>
            <w:tcW w:w="6801" w:type="dxa"/>
          </w:tcPr>
          <w:p w14:paraId="5AF05F3B" w14:textId="3E8ABB44" w:rsidR="002648D1" w:rsidRPr="00D3463E" w:rsidRDefault="00C61F89" w:rsidP="00C75B0A">
            <w:pPr>
              <w:spacing w:before="120" w:after="120"/>
              <w:rPr>
                <w:rFonts w:eastAsia="新細明體"/>
                <w:lang w:eastAsia="zh-TW"/>
              </w:rPr>
            </w:pPr>
            <w:r>
              <w:rPr>
                <w:rFonts w:eastAsia="新細明體" w:hint="eastAsia"/>
                <w:lang w:eastAsia="zh-TW"/>
              </w:rPr>
              <w:t>W</w:t>
            </w:r>
            <w:r>
              <w:rPr>
                <w:rFonts w:eastAsia="新細明體"/>
                <w:lang w:eastAsia="zh-TW"/>
              </w:rPr>
              <w:t>e see the need to clarify the spec.</w:t>
            </w:r>
          </w:p>
        </w:tc>
      </w:tr>
      <w:tr w:rsidR="002648D1" w14:paraId="6E0BADF4" w14:textId="77777777" w:rsidTr="00C75B0A">
        <w:tc>
          <w:tcPr>
            <w:tcW w:w="1265" w:type="dxa"/>
          </w:tcPr>
          <w:p w14:paraId="6CCDBD0A" w14:textId="2C3CFCCE" w:rsidR="002648D1" w:rsidRDefault="00BD4305" w:rsidP="00C75B0A">
            <w:pPr>
              <w:spacing w:before="120" w:after="120"/>
              <w:rPr>
                <w:lang w:eastAsia="ko-KR"/>
              </w:rPr>
            </w:pPr>
            <w:r>
              <w:rPr>
                <w:rFonts w:hint="eastAsia"/>
                <w:lang w:eastAsia="ko-KR"/>
              </w:rPr>
              <w:t>Samsung</w:t>
            </w:r>
          </w:p>
        </w:tc>
        <w:tc>
          <w:tcPr>
            <w:tcW w:w="1570" w:type="dxa"/>
          </w:tcPr>
          <w:p w14:paraId="2BDA2C22" w14:textId="4ADB9CD9" w:rsidR="002648D1" w:rsidRDefault="00BD4305" w:rsidP="00C75B0A">
            <w:pPr>
              <w:spacing w:before="120" w:after="120"/>
              <w:rPr>
                <w:lang w:eastAsia="ko-KR"/>
              </w:rPr>
            </w:pPr>
            <w:r>
              <w:rPr>
                <w:rFonts w:hint="eastAsia"/>
                <w:lang w:eastAsia="ko-KR"/>
              </w:rPr>
              <w:t>N</w:t>
            </w:r>
            <w:r>
              <w:rPr>
                <w:lang w:eastAsia="ko-KR"/>
              </w:rPr>
              <w:t>o</w:t>
            </w:r>
          </w:p>
        </w:tc>
        <w:tc>
          <w:tcPr>
            <w:tcW w:w="6801" w:type="dxa"/>
          </w:tcPr>
          <w:p w14:paraId="71146208" w14:textId="77777777" w:rsidR="00BD4305" w:rsidRDefault="00BD4305" w:rsidP="00BD4305">
            <w:pPr>
              <w:spacing w:before="120" w:after="120"/>
              <w:rPr>
                <w:lang w:eastAsia="ko-KR"/>
              </w:rPr>
            </w:pPr>
            <w:r>
              <w:rPr>
                <w:lang w:eastAsia="ko-KR"/>
              </w:rPr>
              <w:t xml:space="preserve">Current spec is clear. </w:t>
            </w:r>
          </w:p>
          <w:p w14:paraId="6BDBE5CC" w14:textId="76C3946F" w:rsidR="002648D1" w:rsidRDefault="00BD4305" w:rsidP="00BD4305">
            <w:pPr>
              <w:spacing w:before="120" w:after="120"/>
              <w:rPr>
                <w:lang w:eastAsia="ko-KR"/>
              </w:rPr>
            </w:pPr>
            <w:r>
              <w:rPr>
                <w:rFonts w:hint="eastAsia"/>
                <w:lang w:eastAsia="ko-KR"/>
              </w:rPr>
              <w:t xml:space="preserve">We think </w:t>
            </w:r>
            <w:r>
              <w:rPr>
                <w:lang w:eastAsia="ko-KR"/>
              </w:rPr>
              <w:t>the yellow highlighted sentence, like “</w:t>
            </w:r>
            <w:r w:rsidRPr="00E540EA">
              <w:rPr>
                <w:highlight w:val="yellow"/>
              </w:rPr>
              <w:t>If a UE</w:t>
            </w:r>
            <w:r w:rsidRPr="00E540EA">
              <w:rPr>
                <w:highlight w:val="yellow"/>
                <w:lang w:val="en-US"/>
              </w:rPr>
              <w:t xml:space="preserve"> established dedicated RRC connection using a Type-1 random access procedure</w:t>
            </w:r>
            <w:r>
              <w:rPr>
                <w:lang w:val="en-US"/>
              </w:rPr>
              <w:t>” already implies the proposed point in this CR. Hence, no need editorial clarification.</w:t>
            </w:r>
          </w:p>
        </w:tc>
      </w:tr>
      <w:tr w:rsidR="002648D1" w14:paraId="5953394B" w14:textId="77777777" w:rsidTr="00C75B0A">
        <w:tc>
          <w:tcPr>
            <w:tcW w:w="1265" w:type="dxa"/>
          </w:tcPr>
          <w:p w14:paraId="511D6ABE" w14:textId="0D884CE0" w:rsidR="002648D1" w:rsidRDefault="000E628B" w:rsidP="00C75B0A">
            <w:pPr>
              <w:spacing w:before="120" w:after="120"/>
            </w:pPr>
            <w:r>
              <w:t>ZTE</w:t>
            </w:r>
          </w:p>
        </w:tc>
        <w:tc>
          <w:tcPr>
            <w:tcW w:w="1570" w:type="dxa"/>
          </w:tcPr>
          <w:p w14:paraId="7094D3A9" w14:textId="4B50F298" w:rsidR="002648D1" w:rsidRDefault="000E628B" w:rsidP="00C75B0A">
            <w:pPr>
              <w:spacing w:before="120" w:after="120"/>
            </w:pPr>
            <w:r>
              <w:t>No</w:t>
            </w:r>
          </w:p>
        </w:tc>
        <w:tc>
          <w:tcPr>
            <w:tcW w:w="6801" w:type="dxa"/>
          </w:tcPr>
          <w:p w14:paraId="1888F607" w14:textId="4756FC63" w:rsidR="002648D1" w:rsidRDefault="000E628B" w:rsidP="000E628B">
            <w:pPr>
              <w:spacing w:before="120" w:after="120"/>
            </w:pPr>
            <w:r>
              <w:t xml:space="preserve">We share the same views with Samsung that the current description seems sufficient. If required, we can live with </w:t>
            </w:r>
            <w:r w:rsidR="006B783E">
              <w:t>s</w:t>
            </w:r>
            <w:r>
              <w:t xml:space="preserve">a conclusion for concluding this issue. </w:t>
            </w:r>
          </w:p>
        </w:tc>
      </w:tr>
      <w:tr w:rsidR="002648D1" w14:paraId="26160E19" w14:textId="77777777" w:rsidTr="00C75B0A">
        <w:tc>
          <w:tcPr>
            <w:tcW w:w="1265" w:type="dxa"/>
          </w:tcPr>
          <w:p w14:paraId="68C9C869" w14:textId="2ABA6868" w:rsidR="002648D1" w:rsidRDefault="00B05A24" w:rsidP="00C75B0A">
            <w:pPr>
              <w:spacing w:before="120" w:after="120"/>
            </w:pPr>
            <w:r>
              <w:t>CATT</w:t>
            </w:r>
          </w:p>
        </w:tc>
        <w:tc>
          <w:tcPr>
            <w:tcW w:w="1570" w:type="dxa"/>
          </w:tcPr>
          <w:p w14:paraId="201A6001" w14:textId="6C032F60" w:rsidR="002648D1" w:rsidRDefault="00B05A24" w:rsidP="00C75B0A">
            <w:pPr>
              <w:spacing w:before="120" w:after="120"/>
            </w:pPr>
            <w:r>
              <w:t>No</w:t>
            </w:r>
          </w:p>
        </w:tc>
        <w:tc>
          <w:tcPr>
            <w:tcW w:w="6801" w:type="dxa"/>
          </w:tcPr>
          <w:p w14:paraId="2EE1C382" w14:textId="1131DBA4" w:rsidR="002648D1" w:rsidRDefault="00B05A24" w:rsidP="00C75B0A">
            <w:pPr>
              <w:spacing w:before="120" w:after="120"/>
            </w:pPr>
            <w:r>
              <w:t>Current spec is clear.</w:t>
            </w:r>
          </w:p>
        </w:tc>
      </w:tr>
      <w:tr w:rsidR="00036ACE" w14:paraId="430F4C6E" w14:textId="77777777" w:rsidTr="00C75B0A">
        <w:tc>
          <w:tcPr>
            <w:tcW w:w="1265" w:type="dxa"/>
          </w:tcPr>
          <w:p w14:paraId="7EC147EF" w14:textId="6BDBE295" w:rsidR="00036ACE" w:rsidRDefault="00036ACE" w:rsidP="00C75B0A">
            <w:pPr>
              <w:spacing w:before="120" w:after="120"/>
            </w:pPr>
            <w:r>
              <w:t xml:space="preserve">Apple </w:t>
            </w:r>
          </w:p>
        </w:tc>
        <w:tc>
          <w:tcPr>
            <w:tcW w:w="1570" w:type="dxa"/>
          </w:tcPr>
          <w:p w14:paraId="57F19F52" w14:textId="77777777" w:rsidR="00036ACE" w:rsidRDefault="00036ACE" w:rsidP="00C75B0A">
            <w:pPr>
              <w:spacing w:before="120" w:after="120"/>
            </w:pPr>
          </w:p>
        </w:tc>
        <w:tc>
          <w:tcPr>
            <w:tcW w:w="6801" w:type="dxa"/>
          </w:tcPr>
          <w:p w14:paraId="4B7C5D93" w14:textId="77777777" w:rsidR="00036ACE" w:rsidRDefault="00866ABC" w:rsidP="00C75B0A">
            <w:pPr>
              <w:spacing w:before="120" w:after="120"/>
            </w:pPr>
            <w:r>
              <w:t xml:space="preserve">We also think current spec is clear. It would be helpful if MTK can clarify where the ambiguity comes from. </w:t>
            </w:r>
          </w:p>
          <w:p w14:paraId="3D1094AD" w14:textId="77777777" w:rsidR="00866ABC" w:rsidRDefault="00866ABC" w:rsidP="00C75B0A">
            <w:pPr>
              <w:spacing w:before="120" w:after="120"/>
            </w:pPr>
            <w:r>
              <w:t>Note that ‘…</w:t>
            </w:r>
            <w:r w:rsidRPr="00107F2C">
              <w:t xml:space="preserve">provided by </w:t>
            </w:r>
            <w:r w:rsidRPr="00107F2C">
              <w:rPr>
                <w:i/>
              </w:rPr>
              <w:t>preambleReceivedTargetPower</w:t>
            </w:r>
            <w:r w:rsidRPr="00107F2C" w:rsidDel="0093274D">
              <w:t xml:space="preserve"> </w:t>
            </w:r>
            <w:r w:rsidRPr="00107F2C">
              <w:t>[</w:t>
            </w:r>
            <w:r w:rsidRPr="00866ABC">
              <w:rPr>
                <w:highlight w:val="yellow"/>
              </w:rPr>
              <w:t>1</w:t>
            </w:r>
            <w:r w:rsidRPr="00866ABC">
              <w:rPr>
                <w:highlight w:val="yellow"/>
                <w:lang w:val="en-US"/>
              </w:rPr>
              <w:t>1</w:t>
            </w:r>
            <w:r w:rsidRPr="00866ABC">
              <w:rPr>
                <w:highlight w:val="yellow"/>
              </w:rPr>
              <w:t>, TS 38.3</w:t>
            </w:r>
            <w:r w:rsidRPr="00866ABC">
              <w:rPr>
                <w:highlight w:val="yellow"/>
                <w:lang w:val="en-US"/>
              </w:rPr>
              <w:t>2</w:t>
            </w:r>
            <w:r w:rsidRPr="00866ABC">
              <w:rPr>
                <w:highlight w:val="yellow"/>
              </w:rPr>
              <w:t>1</w:t>
            </w:r>
            <w:r w:rsidRPr="00107F2C">
              <w:t>]</w:t>
            </w:r>
            <w:r>
              <w:t xml:space="preserve">’, this parameter is referring to TS 38.321 and not TS 38.331, which implies that it is the one that is used by UE for RACH procedure. </w:t>
            </w:r>
          </w:p>
          <w:p w14:paraId="5B630D7F" w14:textId="77777777" w:rsidR="00866ABC" w:rsidRDefault="00866ABC" w:rsidP="00C75B0A">
            <w:pPr>
              <w:spacing w:before="120" w:after="120"/>
            </w:pPr>
          </w:p>
          <w:p w14:paraId="6B7A0499" w14:textId="748DA2B6" w:rsidR="00866ABC" w:rsidRDefault="00866ABC" w:rsidP="00C75B0A">
            <w:pPr>
              <w:spacing w:before="120" w:after="120"/>
            </w:pPr>
            <w:r>
              <w:t xml:space="preserve">We are also open for a conclusion if majority companies prefer. </w:t>
            </w:r>
          </w:p>
        </w:tc>
      </w:tr>
      <w:tr w:rsidR="002C0D30" w14:paraId="7A637EAF" w14:textId="77777777" w:rsidTr="00C75B0A">
        <w:tc>
          <w:tcPr>
            <w:tcW w:w="1265" w:type="dxa"/>
          </w:tcPr>
          <w:p w14:paraId="1DEE4F3F" w14:textId="4851ACAE" w:rsidR="002C0D30" w:rsidRDefault="002C0D30" w:rsidP="00C75B0A">
            <w:pPr>
              <w:spacing w:before="120" w:after="120"/>
            </w:pPr>
            <w:r>
              <w:t>Intel</w:t>
            </w:r>
          </w:p>
        </w:tc>
        <w:tc>
          <w:tcPr>
            <w:tcW w:w="1570" w:type="dxa"/>
          </w:tcPr>
          <w:p w14:paraId="5A62EF7D" w14:textId="27436BFC" w:rsidR="002C0D30" w:rsidRDefault="002C0D30" w:rsidP="00C75B0A">
            <w:pPr>
              <w:spacing w:before="120" w:after="120"/>
            </w:pPr>
            <w:r>
              <w:t>No</w:t>
            </w:r>
          </w:p>
        </w:tc>
        <w:tc>
          <w:tcPr>
            <w:tcW w:w="6801" w:type="dxa"/>
          </w:tcPr>
          <w:p w14:paraId="208A72D1" w14:textId="6D5E9CEA" w:rsidR="002C0D30" w:rsidRDefault="002C0D30" w:rsidP="00C75B0A">
            <w:pPr>
              <w:spacing w:before="120" w:after="120"/>
            </w:pPr>
            <w:r>
              <w:t xml:space="preserve">Current spec is clear. </w:t>
            </w:r>
          </w:p>
        </w:tc>
      </w:tr>
      <w:tr w:rsidR="004A2197" w14:paraId="2AA73CC9" w14:textId="77777777" w:rsidTr="00C75B0A">
        <w:tc>
          <w:tcPr>
            <w:tcW w:w="1265" w:type="dxa"/>
          </w:tcPr>
          <w:p w14:paraId="66DD7DD5" w14:textId="21A4EA51" w:rsidR="004A2197" w:rsidRDefault="004A2197" w:rsidP="00C75B0A">
            <w:pPr>
              <w:spacing w:before="120" w:after="120"/>
            </w:pPr>
            <w:r w:rsidRPr="004A2197">
              <w:rPr>
                <w:rFonts w:hint="eastAsia"/>
              </w:rPr>
              <w:t>MTK</w:t>
            </w:r>
          </w:p>
        </w:tc>
        <w:tc>
          <w:tcPr>
            <w:tcW w:w="1570" w:type="dxa"/>
          </w:tcPr>
          <w:p w14:paraId="5A31351C" w14:textId="77777777" w:rsidR="004A2197" w:rsidRDefault="004A2197" w:rsidP="00C75B0A">
            <w:pPr>
              <w:spacing w:before="120" w:after="120"/>
            </w:pPr>
          </w:p>
        </w:tc>
        <w:tc>
          <w:tcPr>
            <w:tcW w:w="6801" w:type="dxa"/>
          </w:tcPr>
          <w:p w14:paraId="00A2F886" w14:textId="3CBB046A" w:rsidR="004A2197" w:rsidRDefault="004A2197" w:rsidP="00C75B0A">
            <w:pPr>
              <w:spacing w:before="120" w:after="120"/>
            </w:pPr>
            <w:r w:rsidRPr="004A2197">
              <w:rPr>
                <w:rFonts w:hint="eastAsia"/>
              </w:rPr>
              <w:t>Th</w:t>
            </w:r>
            <w:r w:rsidRPr="004A2197">
              <w:t>anks for companies’ informative inputs.</w:t>
            </w:r>
            <w:r>
              <w:t xml:space="preserve"> If seems companies do not see a spec change required except for MTK. In this case, we</w:t>
            </w:r>
            <w:r>
              <w:rPr>
                <w:rFonts w:ascii="新細明體" w:eastAsia="新細明體" w:hAnsi="新細明體" w:hint="eastAsia"/>
                <w:lang w:eastAsia="zh-TW"/>
              </w:rPr>
              <w:t xml:space="preserve"> </w:t>
            </w:r>
            <w:r>
              <w:t>try to propose the following conclusion, just to give a clarification for this issue</w:t>
            </w:r>
            <w:r>
              <w:rPr>
                <w:rFonts w:ascii="新細明體" w:eastAsia="新細明體" w:hAnsi="新細明體" w:hint="eastAsia"/>
                <w:lang w:eastAsia="zh-TW"/>
              </w:rPr>
              <w:t xml:space="preserve"> </w:t>
            </w:r>
            <w:r>
              <w:t>with companies’ inputs combined:</w:t>
            </w:r>
          </w:p>
          <w:p w14:paraId="34CCAE9F" w14:textId="77777777" w:rsidR="004A2197" w:rsidRDefault="004A2197" w:rsidP="00C75B0A">
            <w:pPr>
              <w:spacing w:before="120" w:after="120"/>
            </w:pPr>
          </w:p>
          <w:p w14:paraId="79FFDB37" w14:textId="6C1CFDE3" w:rsidR="004A2197" w:rsidRDefault="004A2197" w:rsidP="00C75B0A">
            <w:pPr>
              <w:spacing w:before="120" w:after="120"/>
              <w:rPr>
                <w:rFonts w:eastAsia="新細明體"/>
                <w:lang w:eastAsia="zh-TW"/>
              </w:rPr>
            </w:pPr>
            <w:r w:rsidRPr="004A2197">
              <w:rPr>
                <w:rFonts w:eastAsia="新細明體" w:hint="eastAsia"/>
                <w:b/>
                <w:bCs/>
                <w:lang w:eastAsia="zh-TW"/>
              </w:rPr>
              <w:t>C</w:t>
            </w:r>
            <w:r w:rsidRPr="004A2197">
              <w:rPr>
                <w:rFonts w:eastAsia="新細明體"/>
                <w:b/>
                <w:bCs/>
                <w:lang w:eastAsia="zh-TW"/>
              </w:rPr>
              <w:t>onclusion</w:t>
            </w:r>
            <w:r>
              <w:rPr>
                <w:rFonts w:eastAsia="新細明體"/>
                <w:lang w:eastAsia="zh-TW"/>
              </w:rPr>
              <w:t>: According to 38.213 7.1.1:</w:t>
            </w:r>
          </w:p>
          <w:p w14:paraId="2F44DC5C" w14:textId="21293AB7" w:rsidR="004A2197" w:rsidRPr="004A2197" w:rsidRDefault="004A2197" w:rsidP="004A2197">
            <w:pPr>
              <w:pStyle w:val="afe"/>
              <w:numPr>
                <w:ilvl w:val="0"/>
                <w:numId w:val="16"/>
              </w:numPr>
              <w:spacing w:before="120" w:after="120"/>
              <w:ind w:leftChars="0"/>
              <w:rPr>
                <w:rFonts w:eastAsia="新細明體"/>
                <w:lang w:eastAsia="zh-TW"/>
              </w:rPr>
            </w:pPr>
            <w:r>
              <w:rPr>
                <w:rFonts w:eastAsia="新細明體"/>
                <w:lang w:eastAsia="zh-TW"/>
              </w:rPr>
              <w:t>“</w:t>
            </w:r>
            <w:r w:rsidRPr="004A2197">
              <w:rPr>
                <w:rFonts w:eastAsia="新細明體"/>
                <w:lang w:eastAsia="zh-TW"/>
              </w:rPr>
              <w:t>If a UE established dedicated RRC connection using a Type-1 random access procedure</w:t>
            </w:r>
            <w:r w:rsidR="00D80B9A">
              <w:rPr>
                <w:rFonts w:eastAsia="新細明體"/>
                <w:lang w:eastAsia="zh-TW"/>
              </w:rPr>
              <w:t xml:space="preserve"> </w:t>
            </w:r>
            <w:r w:rsidR="00D80B9A" w:rsidRPr="00107F2C">
              <w:rPr>
                <w:lang w:val="en-US"/>
              </w:rPr>
              <w:t>, as described in clause 8</w:t>
            </w:r>
            <w:r>
              <w:rPr>
                <w:rFonts w:eastAsia="新細明體"/>
                <w:lang w:eastAsia="zh-TW"/>
              </w:rPr>
              <w:t xml:space="preserve">, </w:t>
            </w:r>
            <w:r w:rsidRPr="00107F2C">
              <w:rPr>
                <w:lang w:val="en-US"/>
              </w:rPr>
              <w:t xml:space="preserve">and is not provided </w:t>
            </w:r>
            <w:r w:rsidRPr="00107F2C">
              <w:rPr>
                <w:i/>
              </w:rPr>
              <w:t>P0-PUSCH-AlphaSet</w:t>
            </w:r>
            <w:r>
              <w:rPr>
                <w:rFonts w:eastAsia="新細明體"/>
                <w:lang w:eastAsia="zh-TW"/>
              </w:rPr>
              <w:t xml:space="preserv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rsidRPr="00107F2C">
              <w:t xml:space="preserve"> is provided by </w:t>
            </w:r>
            <w:r w:rsidRPr="00107F2C">
              <w:rPr>
                <w:i/>
              </w:rPr>
              <w:t>preambleReceivedTargetPower</w:t>
            </w:r>
            <w:r w:rsidRPr="00107F2C" w:rsidDel="0093274D">
              <w:t xml:space="preserve"> </w:t>
            </w:r>
            <w:r w:rsidRPr="00107F2C">
              <w:t>[1</w:t>
            </w:r>
            <w:r w:rsidRPr="00107F2C">
              <w:rPr>
                <w:lang w:val="en-US"/>
              </w:rPr>
              <w:t>1</w:t>
            </w:r>
            <w:r w:rsidRPr="00107F2C">
              <w:t>, TS 38.3</w:t>
            </w:r>
            <w:r w:rsidRPr="00107F2C">
              <w:rPr>
                <w:lang w:val="en-US"/>
              </w:rPr>
              <w:t>2</w:t>
            </w:r>
            <w:r w:rsidRPr="00107F2C">
              <w:t>1]</w:t>
            </w:r>
            <w:r>
              <w:t xml:space="preserve"> and …</w:t>
            </w:r>
            <w:r>
              <w:rPr>
                <w:rFonts w:eastAsia="新細明體"/>
                <w:lang w:eastAsia="zh-TW"/>
              </w:rPr>
              <w:t>”</w:t>
            </w:r>
          </w:p>
          <w:p w14:paraId="2CCF601E" w14:textId="5BE4EA94" w:rsidR="004A2197" w:rsidRPr="004A2197" w:rsidRDefault="004A2197" w:rsidP="00C75B0A">
            <w:pPr>
              <w:spacing w:before="120" w:after="120"/>
              <w:rPr>
                <w:rFonts w:eastAsia="新細明體"/>
                <w:lang w:eastAsia="zh-TW"/>
              </w:rPr>
            </w:pPr>
            <w:r>
              <w:rPr>
                <w:rFonts w:eastAsia="新細明體"/>
                <w:lang w:eastAsia="zh-TW"/>
              </w:rPr>
              <w:t xml:space="preserve">If UE is not provided </w:t>
            </w:r>
            <w:r w:rsidRPr="00107F2C">
              <w:rPr>
                <w:i/>
              </w:rPr>
              <w:t>P0-PUSCH-AlphaSet</w:t>
            </w:r>
            <w:r>
              <w:rPr>
                <w:rFonts w:eastAsia="新細明體"/>
                <w:lang w:eastAsia="zh-TW"/>
              </w:rPr>
              <w:t>, t</w:t>
            </w:r>
            <w:r w:rsidRPr="004A2197">
              <w:rPr>
                <w:rFonts w:eastAsia="新細明體"/>
                <w:lang w:eastAsia="zh-TW"/>
              </w:rPr>
              <w:t>he PUSCH power initialization should be based on the RACH process</w:t>
            </w:r>
            <w:r>
              <w:rPr>
                <w:rFonts w:eastAsia="新細明體"/>
                <w:lang w:eastAsia="zh-TW"/>
              </w:rPr>
              <w:t xml:space="preserve"> (either Type 1 or Type 2)</w:t>
            </w:r>
            <w:r w:rsidRPr="004A2197">
              <w:rPr>
                <w:rFonts w:eastAsia="新細明體"/>
                <w:lang w:eastAsia="zh-TW"/>
              </w:rPr>
              <w:t xml:space="preserve"> which established the connection</w:t>
            </w:r>
            <w:r>
              <w:rPr>
                <w:rFonts w:eastAsia="新細明體"/>
                <w:lang w:eastAsia="zh-TW"/>
              </w:rPr>
              <w:t xml:space="preserve"> and </w:t>
            </w:r>
            <w:r w:rsidRPr="004A2197">
              <w:rPr>
                <w:rFonts w:eastAsia="新細明體"/>
                <w:lang w:eastAsia="zh-TW"/>
              </w:rPr>
              <w:t>irrelevant of which BWP UE switches to.</w:t>
            </w:r>
          </w:p>
        </w:tc>
      </w:tr>
      <w:tr w:rsidR="008B5056" w14:paraId="6A3C5D69" w14:textId="77777777" w:rsidTr="00C75B0A">
        <w:tc>
          <w:tcPr>
            <w:tcW w:w="1265" w:type="dxa"/>
          </w:tcPr>
          <w:p w14:paraId="154FDB4A" w14:textId="325ADCA5" w:rsidR="008B5056" w:rsidRPr="008B5056" w:rsidRDefault="008B5056" w:rsidP="00C75B0A">
            <w:pPr>
              <w:spacing w:before="120" w:after="120"/>
              <w:rPr>
                <w:rFonts w:eastAsiaTheme="minorEastAsia"/>
                <w:lang w:eastAsia="zh-CN"/>
              </w:rPr>
            </w:pPr>
            <w:r>
              <w:rPr>
                <w:rFonts w:eastAsiaTheme="minorEastAsia" w:hint="eastAsia"/>
                <w:lang w:eastAsia="zh-CN"/>
              </w:rPr>
              <w:t>O</w:t>
            </w:r>
            <w:r>
              <w:rPr>
                <w:rFonts w:eastAsiaTheme="minorEastAsia"/>
                <w:lang w:eastAsia="zh-CN"/>
              </w:rPr>
              <w:t>PPO</w:t>
            </w:r>
          </w:p>
        </w:tc>
        <w:tc>
          <w:tcPr>
            <w:tcW w:w="1570" w:type="dxa"/>
          </w:tcPr>
          <w:p w14:paraId="339C662C" w14:textId="49CE16B6" w:rsidR="008B5056" w:rsidRPr="008B5056" w:rsidRDefault="008B5056" w:rsidP="00C75B0A">
            <w:pPr>
              <w:spacing w:before="120" w:after="120"/>
              <w:rPr>
                <w:rFonts w:eastAsiaTheme="minorEastAsia"/>
                <w:lang w:eastAsia="zh-CN"/>
              </w:rPr>
            </w:pPr>
            <w:r>
              <w:rPr>
                <w:rFonts w:eastAsiaTheme="minorEastAsia" w:hint="eastAsia"/>
                <w:lang w:eastAsia="zh-CN"/>
              </w:rPr>
              <w:t>N</w:t>
            </w:r>
            <w:r>
              <w:rPr>
                <w:rFonts w:eastAsiaTheme="minorEastAsia"/>
                <w:lang w:eastAsia="zh-CN"/>
              </w:rPr>
              <w:t>o</w:t>
            </w:r>
          </w:p>
        </w:tc>
        <w:tc>
          <w:tcPr>
            <w:tcW w:w="6801" w:type="dxa"/>
          </w:tcPr>
          <w:p w14:paraId="120879FB" w14:textId="62F342EF" w:rsidR="008B5056" w:rsidRPr="008B5056" w:rsidRDefault="008B5056" w:rsidP="00C75B0A">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have the same understanding as Samsung. </w:t>
            </w:r>
          </w:p>
        </w:tc>
      </w:tr>
      <w:tr w:rsidR="004135C5" w14:paraId="63E8879C" w14:textId="77777777" w:rsidTr="00C75B0A">
        <w:tc>
          <w:tcPr>
            <w:tcW w:w="1265" w:type="dxa"/>
          </w:tcPr>
          <w:p w14:paraId="54C24D61" w14:textId="55092311" w:rsidR="004135C5" w:rsidRDefault="004135C5" w:rsidP="00C75B0A">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1570" w:type="dxa"/>
          </w:tcPr>
          <w:p w14:paraId="3D1F6239" w14:textId="59906B54" w:rsidR="004135C5" w:rsidRDefault="004135C5" w:rsidP="00C75B0A">
            <w:pPr>
              <w:spacing w:before="120" w:after="120"/>
              <w:rPr>
                <w:rFonts w:eastAsiaTheme="minorEastAsia"/>
                <w:lang w:eastAsia="zh-CN"/>
              </w:rPr>
            </w:pPr>
            <w:r>
              <w:rPr>
                <w:rFonts w:eastAsiaTheme="minorEastAsia" w:hint="eastAsia"/>
                <w:lang w:eastAsia="zh-CN"/>
              </w:rPr>
              <w:t>N</w:t>
            </w:r>
            <w:r>
              <w:rPr>
                <w:rFonts w:eastAsiaTheme="minorEastAsia"/>
                <w:lang w:eastAsia="zh-CN"/>
              </w:rPr>
              <w:t>o</w:t>
            </w:r>
          </w:p>
        </w:tc>
        <w:tc>
          <w:tcPr>
            <w:tcW w:w="6801" w:type="dxa"/>
          </w:tcPr>
          <w:p w14:paraId="20625C4D" w14:textId="77777777" w:rsidR="004135C5" w:rsidRDefault="004135C5" w:rsidP="00C75B0A">
            <w:pPr>
              <w:spacing w:before="120" w:after="120"/>
            </w:pPr>
            <w:r w:rsidRPr="004135C5">
              <w:t xml:space="preserve">During random access procedure, we believe that the occurrence of BWP switching is impossible. </w:t>
            </w:r>
          </w:p>
          <w:p w14:paraId="567C3C97" w14:textId="772D4FFC" w:rsidR="004135C5" w:rsidRDefault="004135C5" w:rsidP="00C75B0A">
            <w:pPr>
              <w:spacing w:before="120" w:after="120"/>
            </w:pPr>
            <w:r w:rsidRPr="004135C5">
              <w:t xml:space="preserve">After that, when the UE receives a BWP switching indication, it means that RRC connection establishment has been complete and BWP information has been </w:t>
            </w:r>
            <w:r w:rsidRPr="004135C5">
              <w:lastRenderedPageBreak/>
              <w:t>configured. It seems that the case of RRC only configures BWP information but not configure PUSCH power control parameters is a corner case.</w:t>
            </w:r>
            <w:r>
              <w:t xml:space="preserve"> </w:t>
            </w:r>
          </w:p>
          <w:p w14:paraId="7807F254" w14:textId="729B9A52" w:rsidR="004135C5" w:rsidRDefault="004135C5" w:rsidP="00C75B0A">
            <w:pPr>
              <w:spacing w:before="120" w:after="120"/>
              <w:rPr>
                <w:rFonts w:eastAsiaTheme="minorEastAsia"/>
                <w:lang w:eastAsia="zh-CN"/>
              </w:rPr>
            </w:pPr>
            <w:r>
              <w:t>If majority of companies consider this case is valid, we are open to make a conclusion.</w:t>
            </w:r>
          </w:p>
        </w:tc>
      </w:tr>
      <w:tr w:rsidR="005A79C0" w14:paraId="77303E04" w14:textId="77777777" w:rsidTr="00C75B0A">
        <w:tc>
          <w:tcPr>
            <w:tcW w:w="1265" w:type="dxa"/>
          </w:tcPr>
          <w:p w14:paraId="6E0C5E7A" w14:textId="12DC1444" w:rsidR="005A79C0" w:rsidRDefault="005A79C0" w:rsidP="00C75B0A">
            <w:pPr>
              <w:spacing w:before="120" w:after="120"/>
              <w:rPr>
                <w:rFonts w:eastAsiaTheme="minorEastAsia"/>
                <w:lang w:eastAsia="zh-CN"/>
              </w:rPr>
            </w:pPr>
            <w:r>
              <w:rPr>
                <w:rFonts w:eastAsiaTheme="minorEastAsia" w:hint="eastAsia"/>
                <w:lang w:eastAsia="zh-CN"/>
              </w:rPr>
              <w:lastRenderedPageBreak/>
              <w:t>H</w:t>
            </w:r>
            <w:r>
              <w:rPr>
                <w:rFonts w:eastAsiaTheme="minorEastAsia"/>
                <w:lang w:eastAsia="zh-CN"/>
              </w:rPr>
              <w:t>uawei, HiSilicon</w:t>
            </w:r>
          </w:p>
        </w:tc>
        <w:tc>
          <w:tcPr>
            <w:tcW w:w="1570" w:type="dxa"/>
          </w:tcPr>
          <w:p w14:paraId="6B915B57" w14:textId="77777777" w:rsidR="005A79C0" w:rsidRDefault="005A79C0" w:rsidP="00C75B0A">
            <w:pPr>
              <w:spacing w:before="120" w:after="120"/>
              <w:rPr>
                <w:rFonts w:eastAsiaTheme="minorEastAsia"/>
                <w:lang w:eastAsia="zh-CN"/>
              </w:rPr>
            </w:pPr>
          </w:p>
        </w:tc>
        <w:tc>
          <w:tcPr>
            <w:tcW w:w="6801" w:type="dxa"/>
          </w:tcPr>
          <w:p w14:paraId="4269FD89" w14:textId="67497736" w:rsidR="005A79C0" w:rsidRPr="005A79C0" w:rsidRDefault="005A79C0" w:rsidP="00C75B0A">
            <w:pPr>
              <w:spacing w:before="120" w:after="120"/>
              <w:rPr>
                <w:rFonts w:eastAsiaTheme="minorEastAsia"/>
                <w:lang w:eastAsia="zh-CN"/>
              </w:rPr>
            </w:pPr>
            <w:r>
              <w:rPr>
                <w:rFonts w:eastAsiaTheme="minorEastAsia" w:hint="eastAsia"/>
                <w:lang w:eastAsia="zh-CN"/>
              </w:rPr>
              <w:t>W</w:t>
            </w:r>
            <w:r>
              <w:rPr>
                <w:rFonts w:eastAsiaTheme="minorEastAsia"/>
                <w:lang w:eastAsia="zh-CN"/>
              </w:rPr>
              <w:t>e are open to clarify this if any issue is found.</w:t>
            </w:r>
          </w:p>
        </w:tc>
      </w:tr>
    </w:tbl>
    <w:p w14:paraId="3A3C038B" w14:textId="69537222" w:rsidR="00A4437F" w:rsidRDefault="00A4437F" w:rsidP="00EA43C0">
      <w:pPr>
        <w:spacing w:before="120" w:after="120"/>
      </w:pPr>
    </w:p>
    <w:p w14:paraId="5B0D4104" w14:textId="3A50DB4D" w:rsidR="00C61F89" w:rsidRDefault="00C61F89" w:rsidP="00C61F89">
      <w:pPr>
        <w:spacing w:before="120" w:after="120"/>
      </w:pPr>
      <w:r w:rsidRPr="00D601D4">
        <w:rPr>
          <w:b/>
          <w:sz w:val="22"/>
          <w:szCs w:val="28"/>
          <w:u w:val="single"/>
        </w:rPr>
        <w:t xml:space="preserve">Discussion point </w:t>
      </w:r>
      <w:r>
        <w:rPr>
          <w:b/>
          <w:sz w:val="22"/>
          <w:szCs w:val="28"/>
          <w:u w:val="single"/>
        </w:rPr>
        <w:t>3</w:t>
      </w:r>
      <w:r w:rsidRPr="00D601D4">
        <w:rPr>
          <w:b/>
          <w:sz w:val="22"/>
          <w:szCs w:val="28"/>
          <w:u w:val="single"/>
        </w:rPr>
        <w:t>:</w:t>
      </w:r>
    </w:p>
    <w:p w14:paraId="414E73B8" w14:textId="25BE0C3E" w:rsidR="00C61F89" w:rsidRDefault="00C61F89" w:rsidP="00C61F89">
      <w:pPr>
        <w:spacing w:before="120" w:after="120"/>
      </w:pPr>
      <w:r>
        <w:rPr>
          <w:b/>
          <w:bCs/>
        </w:rPr>
        <w:t xml:space="preserve">If your answer to Discussion point 1 is </w:t>
      </w:r>
      <w:r w:rsidRPr="00C61F89">
        <w:rPr>
          <w:b/>
          <w:bCs/>
          <w:highlight w:val="yellow"/>
        </w:rPr>
        <w:t>BWP1</w:t>
      </w:r>
      <w:r>
        <w:rPr>
          <w:b/>
          <w:bCs/>
        </w:rPr>
        <w:t xml:space="preserve">, </w:t>
      </w:r>
      <w:r w:rsidR="00603A0E">
        <w:rPr>
          <w:b/>
          <w:bCs/>
        </w:rPr>
        <w:t xml:space="preserve">please </w:t>
      </w:r>
      <w:r w:rsidR="00603A0E" w:rsidRPr="00910EB8">
        <w:rPr>
          <w:b/>
          <w:bCs/>
          <w:highlight w:val="yellow"/>
        </w:rPr>
        <w:t>elaborate</w:t>
      </w:r>
      <w:r w:rsidR="00603A0E">
        <w:rPr>
          <w:b/>
          <w:bCs/>
        </w:rPr>
        <w:t xml:space="preserve"> on </w:t>
      </w:r>
      <w:r w:rsidR="00603A0E" w:rsidRPr="00910EB8">
        <w:rPr>
          <w:b/>
          <w:bCs/>
          <w:highlight w:val="yellow"/>
        </w:rPr>
        <w:t>why you think it should be BWP1</w:t>
      </w:r>
      <w:r w:rsidR="00603A0E">
        <w:rPr>
          <w:b/>
          <w:bCs/>
        </w:rPr>
        <w:t xml:space="preserve"> and </w:t>
      </w:r>
      <w:r w:rsidR="00603A0E" w:rsidRPr="00910EB8">
        <w:rPr>
          <w:b/>
          <w:bCs/>
          <w:highlight w:val="yellow"/>
        </w:rPr>
        <w:t>whether a spec change to 38.213</w:t>
      </w:r>
      <w:r w:rsidR="00603A0E">
        <w:rPr>
          <w:b/>
          <w:bCs/>
        </w:rPr>
        <w:t xml:space="preserve"> or </w:t>
      </w:r>
      <w:r w:rsidR="00603A0E" w:rsidRPr="00910EB8">
        <w:rPr>
          <w:b/>
          <w:bCs/>
          <w:highlight w:val="yellow"/>
        </w:rPr>
        <w:t>RAN1 conclusion</w:t>
      </w:r>
      <w:r w:rsidR="00603A0E">
        <w:rPr>
          <w:b/>
          <w:bCs/>
        </w:rPr>
        <w:t xml:space="preserve"> is </w:t>
      </w:r>
      <w:r w:rsidR="00603A0E" w:rsidRPr="00910EB8">
        <w:rPr>
          <w:b/>
          <w:bCs/>
          <w:highlight w:val="yellow"/>
        </w:rPr>
        <w:t>needed</w:t>
      </w:r>
      <w:r w:rsidR="00603A0E">
        <w:rPr>
          <w:b/>
          <w:bCs/>
        </w:rPr>
        <w:t xml:space="preserve"> to make it clear.</w:t>
      </w:r>
    </w:p>
    <w:tbl>
      <w:tblPr>
        <w:tblStyle w:val="af0"/>
        <w:tblW w:w="9639" w:type="dxa"/>
        <w:tblInd w:w="-5" w:type="dxa"/>
        <w:tblLook w:val="04A0" w:firstRow="1" w:lastRow="0" w:firstColumn="1" w:lastColumn="0" w:noHBand="0" w:noVBand="1"/>
      </w:tblPr>
      <w:tblGrid>
        <w:gridCol w:w="1265"/>
        <w:gridCol w:w="8374"/>
      </w:tblGrid>
      <w:tr w:rsidR="00603A0E" w:rsidRPr="007639F2" w14:paraId="2462C569" w14:textId="77777777" w:rsidTr="00603A0E">
        <w:tc>
          <w:tcPr>
            <w:tcW w:w="1265" w:type="dxa"/>
          </w:tcPr>
          <w:p w14:paraId="5363C5B9" w14:textId="77777777" w:rsidR="00603A0E" w:rsidRPr="007639F2" w:rsidRDefault="00603A0E" w:rsidP="00E50F9C">
            <w:pPr>
              <w:spacing w:before="120" w:after="120"/>
              <w:rPr>
                <w:b/>
                <w:bCs/>
              </w:rPr>
            </w:pPr>
            <w:r w:rsidRPr="007639F2">
              <w:rPr>
                <w:b/>
                <w:bCs/>
              </w:rPr>
              <w:t>Company</w:t>
            </w:r>
          </w:p>
        </w:tc>
        <w:tc>
          <w:tcPr>
            <w:tcW w:w="8374" w:type="dxa"/>
          </w:tcPr>
          <w:p w14:paraId="1C19C9E3" w14:textId="77777777" w:rsidR="00603A0E" w:rsidRPr="007639F2" w:rsidRDefault="00603A0E" w:rsidP="00E50F9C">
            <w:pPr>
              <w:spacing w:before="120" w:after="120"/>
              <w:rPr>
                <w:b/>
                <w:bCs/>
              </w:rPr>
            </w:pPr>
            <w:r>
              <w:rPr>
                <w:b/>
                <w:bCs/>
              </w:rPr>
              <w:t>Comment</w:t>
            </w:r>
          </w:p>
        </w:tc>
      </w:tr>
      <w:tr w:rsidR="00603A0E" w:rsidRPr="00D3463E" w14:paraId="2A9A56E4" w14:textId="77777777" w:rsidTr="00603A0E">
        <w:tc>
          <w:tcPr>
            <w:tcW w:w="1265" w:type="dxa"/>
          </w:tcPr>
          <w:p w14:paraId="7C3C0C9B" w14:textId="06C24485" w:rsidR="00603A0E" w:rsidRPr="00A8590A" w:rsidRDefault="00603A0E" w:rsidP="00E50F9C">
            <w:pPr>
              <w:spacing w:before="120" w:after="120"/>
              <w:rPr>
                <w:rFonts w:eastAsia="新細明體"/>
                <w:lang w:eastAsia="zh-TW"/>
              </w:rPr>
            </w:pPr>
          </w:p>
        </w:tc>
        <w:tc>
          <w:tcPr>
            <w:tcW w:w="8374" w:type="dxa"/>
          </w:tcPr>
          <w:p w14:paraId="2B099B5F" w14:textId="6A3823CC" w:rsidR="00603A0E" w:rsidRPr="00D3463E" w:rsidRDefault="00603A0E" w:rsidP="00E50F9C">
            <w:pPr>
              <w:spacing w:before="120" w:after="120"/>
              <w:rPr>
                <w:rFonts w:eastAsia="新細明體"/>
                <w:lang w:eastAsia="zh-TW"/>
              </w:rPr>
            </w:pPr>
          </w:p>
        </w:tc>
      </w:tr>
      <w:tr w:rsidR="00603A0E" w14:paraId="5025E4F6" w14:textId="77777777" w:rsidTr="00603A0E">
        <w:tc>
          <w:tcPr>
            <w:tcW w:w="1265" w:type="dxa"/>
          </w:tcPr>
          <w:p w14:paraId="7E043853" w14:textId="77777777" w:rsidR="00603A0E" w:rsidRDefault="00603A0E" w:rsidP="00E50F9C">
            <w:pPr>
              <w:spacing w:before="120" w:after="120"/>
            </w:pPr>
          </w:p>
        </w:tc>
        <w:tc>
          <w:tcPr>
            <w:tcW w:w="8374" w:type="dxa"/>
          </w:tcPr>
          <w:p w14:paraId="0F050F3A" w14:textId="77777777" w:rsidR="00603A0E" w:rsidRDefault="00603A0E" w:rsidP="00E50F9C">
            <w:pPr>
              <w:spacing w:before="120" w:after="120"/>
            </w:pPr>
          </w:p>
        </w:tc>
      </w:tr>
      <w:tr w:rsidR="00603A0E" w14:paraId="376D614C" w14:textId="77777777" w:rsidTr="00603A0E">
        <w:tc>
          <w:tcPr>
            <w:tcW w:w="1265" w:type="dxa"/>
          </w:tcPr>
          <w:p w14:paraId="58CD8762" w14:textId="77777777" w:rsidR="00603A0E" w:rsidRDefault="00603A0E" w:rsidP="00E50F9C">
            <w:pPr>
              <w:spacing w:before="120" w:after="120"/>
            </w:pPr>
          </w:p>
        </w:tc>
        <w:tc>
          <w:tcPr>
            <w:tcW w:w="8374" w:type="dxa"/>
          </w:tcPr>
          <w:p w14:paraId="3C80E210" w14:textId="77777777" w:rsidR="00603A0E" w:rsidRDefault="00603A0E" w:rsidP="00E50F9C">
            <w:pPr>
              <w:spacing w:before="120" w:after="120"/>
            </w:pPr>
          </w:p>
        </w:tc>
      </w:tr>
      <w:tr w:rsidR="00603A0E" w14:paraId="3425608C" w14:textId="77777777" w:rsidTr="00603A0E">
        <w:tc>
          <w:tcPr>
            <w:tcW w:w="1265" w:type="dxa"/>
          </w:tcPr>
          <w:p w14:paraId="7A3A6025" w14:textId="77777777" w:rsidR="00603A0E" w:rsidRDefault="00603A0E" w:rsidP="00E50F9C">
            <w:pPr>
              <w:spacing w:before="120" w:after="120"/>
            </w:pPr>
          </w:p>
        </w:tc>
        <w:tc>
          <w:tcPr>
            <w:tcW w:w="8374" w:type="dxa"/>
          </w:tcPr>
          <w:p w14:paraId="6267689E" w14:textId="77777777" w:rsidR="00603A0E" w:rsidRDefault="00603A0E" w:rsidP="00E50F9C">
            <w:pPr>
              <w:spacing w:before="120" w:after="120"/>
            </w:pPr>
          </w:p>
        </w:tc>
      </w:tr>
    </w:tbl>
    <w:p w14:paraId="50505383" w14:textId="77777777" w:rsidR="00C61F89" w:rsidRPr="00C61F89" w:rsidRDefault="00C61F89" w:rsidP="00EA43C0">
      <w:pPr>
        <w:spacing w:before="120" w:after="120"/>
      </w:pPr>
    </w:p>
    <w:bookmarkEnd w:id="2"/>
    <w:p w14:paraId="1169CA6F" w14:textId="7569E897" w:rsidR="00916247" w:rsidRPr="00916247" w:rsidRDefault="00F44D97" w:rsidP="00916247">
      <w:pPr>
        <w:pStyle w:val="3GPPH1"/>
      </w:pPr>
      <w:r>
        <w:t>Resulted</w:t>
      </w:r>
      <w:r w:rsidR="00E64BD3">
        <w:t xml:space="preserve"> </w:t>
      </w:r>
      <w:r w:rsidR="00B66218">
        <w:t xml:space="preserve">RAN1 </w:t>
      </w:r>
      <w:r>
        <w:t>conclusion/agreement</w:t>
      </w:r>
      <w:r w:rsidR="00B66218">
        <w:t xml:space="preserve"> </w:t>
      </w:r>
      <w:r w:rsidR="00E64BD3">
        <w:t>(phase 2)</w:t>
      </w:r>
    </w:p>
    <w:p w14:paraId="302578EA" w14:textId="3B72484A" w:rsidR="00E7600C" w:rsidRDefault="00E7600C" w:rsidP="00A70E1C">
      <w:pPr>
        <w:spacing w:before="120" w:after="120"/>
        <w:rPr>
          <w:rFonts w:eastAsia="新細明體"/>
          <w:lang w:eastAsia="zh-TW"/>
        </w:rPr>
      </w:pPr>
      <w:r>
        <w:rPr>
          <w:rFonts w:eastAsia="新細明體" w:hint="eastAsia"/>
          <w:lang w:eastAsia="zh-TW"/>
        </w:rPr>
        <w:t>No</w:t>
      </w:r>
      <w:r>
        <w:rPr>
          <w:rFonts w:eastAsia="新細明體"/>
          <w:lang w:eastAsia="zh-TW"/>
        </w:rPr>
        <w:t xml:space="preserve"> conclusion/agreement</w:t>
      </w:r>
      <w:r w:rsidR="00EB00AB">
        <w:rPr>
          <w:rFonts w:eastAsia="新細明體"/>
          <w:lang w:eastAsia="zh-TW"/>
        </w:rPr>
        <w:t xml:space="preserve"> achieved</w:t>
      </w:r>
      <w:r>
        <w:rPr>
          <w:rFonts w:eastAsia="新細明體"/>
          <w:lang w:eastAsia="zh-TW"/>
        </w:rPr>
        <w:t xml:space="preserve"> for this issue.</w:t>
      </w:r>
    </w:p>
    <w:p w14:paraId="182C26CF" w14:textId="77777777" w:rsidR="00E7600C" w:rsidRDefault="00E7600C" w:rsidP="00A70E1C">
      <w:pPr>
        <w:spacing w:before="120" w:after="120"/>
        <w:rPr>
          <w:rFonts w:eastAsia="新細明體"/>
          <w:lang w:eastAsia="zh-TW"/>
        </w:rPr>
      </w:pPr>
    </w:p>
    <w:p w14:paraId="4C7BD050" w14:textId="289C8878" w:rsidR="00A64685" w:rsidRDefault="00E7600C" w:rsidP="00A70E1C">
      <w:pPr>
        <w:spacing w:before="120" w:after="120"/>
        <w:rPr>
          <w:rFonts w:eastAsia="新細明體"/>
          <w:lang w:eastAsia="zh-TW"/>
        </w:rPr>
      </w:pPr>
      <w:r>
        <w:rPr>
          <w:rFonts w:eastAsia="新細明體" w:hint="eastAsia"/>
          <w:lang w:eastAsia="zh-TW"/>
        </w:rPr>
        <w:t>F</w:t>
      </w:r>
      <w:r>
        <w:rPr>
          <w:rFonts w:eastAsia="新細明體"/>
          <w:lang w:eastAsia="zh-TW"/>
        </w:rPr>
        <w:t xml:space="preserve">rom </w:t>
      </w:r>
      <w:r>
        <w:rPr>
          <w:rFonts w:eastAsia="新細明體" w:hint="eastAsia"/>
          <w:lang w:eastAsia="zh-TW"/>
        </w:rPr>
        <w:t>Di</w:t>
      </w:r>
      <w:r>
        <w:rPr>
          <w:rFonts w:eastAsia="新細明體"/>
          <w:lang w:eastAsia="zh-TW"/>
        </w:rPr>
        <w:t>scussion point 1, all companies agree that</w:t>
      </w:r>
    </w:p>
    <w:p w14:paraId="270C6BFC" w14:textId="16117F52" w:rsidR="00E7600C" w:rsidRDefault="00E7600C" w:rsidP="00E7600C">
      <w:pPr>
        <w:pStyle w:val="afe"/>
        <w:numPr>
          <w:ilvl w:val="0"/>
          <w:numId w:val="16"/>
        </w:numPr>
        <w:spacing w:before="120" w:after="120"/>
        <w:ind w:leftChars="0"/>
        <w:rPr>
          <w:rFonts w:eastAsia="新細明體"/>
          <w:lang w:eastAsia="zh-TW"/>
        </w:rPr>
      </w:pPr>
      <w:r w:rsidRPr="00E7600C">
        <w:rPr>
          <w:rFonts w:eastAsia="新細明體"/>
          <w:lang w:eastAsia="zh-TW"/>
        </w:rPr>
        <w:t>If UE establishes RACH process in BWP0, and then switches to BWP1</w:t>
      </w:r>
      <w:r>
        <w:rPr>
          <w:rFonts w:eastAsia="新細明體"/>
          <w:lang w:eastAsia="zh-TW"/>
        </w:rPr>
        <w:t>:</w:t>
      </w:r>
    </w:p>
    <w:p w14:paraId="3785E1EB" w14:textId="1D95BC0D" w:rsidR="00E7600C" w:rsidRPr="00E7600C" w:rsidRDefault="00E7600C" w:rsidP="00E7600C">
      <w:pPr>
        <w:pStyle w:val="afe"/>
        <w:numPr>
          <w:ilvl w:val="1"/>
          <w:numId w:val="16"/>
        </w:numPr>
        <w:spacing w:before="120" w:after="120"/>
        <w:ind w:leftChars="0"/>
        <w:rPr>
          <w:rFonts w:eastAsia="新細明體"/>
          <w:lang w:eastAsia="zh-TW"/>
        </w:rPr>
      </w:pPr>
      <w:r w:rsidRPr="00E7600C">
        <w:rPr>
          <w:rFonts w:eastAsia="新細明體"/>
          <w:lang w:eastAsia="zh-TW"/>
        </w:rPr>
        <w:t xml:space="preserve">If UE is not provided </w:t>
      </w:r>
      <w:r w:rsidRPr="00E7600C">
        <w:rPr>
          <w:rFonts w:eastAsia="新細明體"/>
          <w:i/>
          <w:iCs/>
          <w:lang w:eastAsia="zh-TW"/>
        </w:rPr>
        <w:t>P0-PUSCH-AlphaSet</w:t>
      </w:r>
      <w:r>
        <w:rPr>
          <w:rFonts w:eastAsia="新細明體"/>
          <w:lang w:eastAsia="zh-TW"/>
        </w:rPr>
        <w:t xml:space="preserve"> in BWP1</w:t>
      </w:r>
      <w:r w:rsidRPr="00E7600C">
        <w:rPr>
          <w:rFonts w:eastAsia="新細明體"/>
          <w:lang w:eastAsia="zh-TW"/>
        </w:rPr>
        <w:t>, the PUSCH power initialization</w:t>
      </w:r>
      <w:r>
        <w:rPr>
          <w:rFonts w:eastAsia="新細明體"/>
          <w:lang w:eastAsia="zh-TW"/>
        </w:rPr>
        <w:t xml:space="preserve"> parameters UE used for BWP1</w:t>
      </w:r>
      <w:r w:rsidRPr="00E7600C">
        <w:rPr>
          <w:rFonts w:eastAsia="新細明體"/>
          <w:lang w:eastAsia="zh-TW"/>
        </w:rPr>
        <w:t xml:space="preserve"> should be based on </w:t>
      </w:r>
      <w:r>
        <w:rPr>
          <w:rFonts w:eastAsia="新細明體"/>
          <w:lang w:eastAsia="zh-TW"/>
        </w:rPr>
        <w:t>BWP0</w:t>
      </w:r>
    </w:p>
    <w:p w14:paraId="5C9A3198" w14:textId="61FDE46D" w:rsidR="00E7600C" w:rsidRDefault="00E7600C" w:rsidP="00A70E1C">
      <w:pPr>
        <w:spacing w:before="120" w:after="120"/>
      </w:pPr>
    </w:p>
    <w:p w14:paraId="643109CE" w14:textId="08B476AB" w:rsidR="00E7600C" w:rsidRDefault="00E7600C" w:rsidP="00A70E1C">
      <w:pPr>
        <w:spacing w:before="120" w:after="120"/>
        <w:rPr>
          <w:rFonts w:eastAsia="新細明體"/>
          <w:lang w:eastAsia="zh-TW"/>
        </w:rPr>
      </w:pPr>
      <w:r>
        <w:rPr>
          <w:rFonts w:eastAsia="新細明體" w:hint="eastAsia"/>
          <w:lang w:eastAsia="zh-TW"/>
        </w:rPr>
        <w:t>D</w:t>
      </w:r>
      <w:r>
        <w:rPr>
          <w:rFonts w:eastAsia="新細明體"/>
          <w:lang w:eastAsia="zh-TW"/>
        </w:rPr>
        <w:t>uring online discussion, the following Conclusion is proposed by MediaTek but NOT agreed, due to the reason that companies deem it is not needed to repeat what spec already says with a new conclusion.</w:t>
      </w:r>
    </w:p>
    <w:p w14:paraId="7B23ED58" w14:textId="77777777" w:rsidR="00E7600C" w:rsidRPr="00E7600C" w:rsidRDefault="00E7600C" w:rsidP="00A70E1C">
      <w:pPr>
        <w:spacing w:before="120" w:after="120"/>
        <w:rPr>
          <w:rFonts w:eastAsia="新細明體"/>
          <w:lang w:eastAsia="zh-TW"/>
        </w:rPr>
      </w:pPr>
    </w:p>
    <w:p w14:paraId="21CBFBD8" w14:textId="77777777" w:rsidR="00A64685" w:rsidRDefault="00A64685" w:rsidP="00E7600C">
      <w:pPr>
        <w:spacing w:before="120" w:after="120"/>
        <w:ind w:leftChars="100" w:left="200"/>
        <w:rPr>
          <w:rFonts w:eastAsia="新細明體"/>
          <w:lang w:eastAsia="zh-TW"/>
        </w:rPr>
      </w:pPr>
      <w:r w:rsidRPr="004A2197">
        <w:rPr>
          <w:rFonts w:eastAsia="新細明體" w:hint="eastAsia"/>
          <w:b/>
          <w:bCs/>
          <w:lang w:eastAsia="zh-TW"/>
        </w:rPr>
        <w:t>C</w:t>
      </w:r>
      <w:r w:rsidRPr="004A2197">
        <w:rPr>
          <w:rFonts w:eastAsia="新細明體"/>
          <w:b/>
          <w:bCs/>
          <w:lang w:eastAsia="zh-TW"/>
        </w:rPr>
        <w:t>onclusion</w:t>
      </w:r>
      <w:r>
        <w:rPr>
          <w:rFonts w:eastAsia="新細明體"/>
          <w:lang w:eastAsia="zh-TW"/>
        </w:rPr>
        <w:t>: According to 38.213 7.1.1:</w:t>
      </w:r>
    </w:p>
    <w:p w14:paraId="29894764" w14:textId="77777777" w:rsidR="00A64685" w:rsidRPr="004A2197" w:rsidRDefault="00A64685" w:rsidP="00E7600C">
      <w:pPr>
        <w:pStyle w:val="afe"/>
        <w:numPr>
          <w:ilvl w:val="0"/>
          <w:numId w:val="16"/>
        </w:numPr>
        <w:spacing w:before="120" w:after="120"/>
        <w:ind w:leftChars="100" w:left="680"/>
        <w:rPr>
          <w:rFonts w:eastAsia="新細明體"/>
          <w:lang w:eastAsia="zh-TW"/>
        </w:rPr>
      </w:pPr>
      <w:r>
        <w:rPr>
          <w:rFonts w:eastAsia="新細明體"/>
          <w:lang w:eastAsia="zh-TW"/>
        </w:rPr>
        <w:t>“</w:t>
      </w:r>
      <w:r w:rsidRPr="004A2197">
        <w:rPr>
          <w:rFonts w:eastAsia="新細明體"/>
          <w:lang w:eastAsia="zh-TW"/>
        </w:rPr>
        <w:t>If a UE established dedicated RRC connection using a Type-1 random access procedure</w:t>
      </w:r>
      <w:r>
        <w:rPr>
          <w:rFonts w:eastAsia="新細明體"/>
          <w:lang w:eastAsia="zh-TW"/>
        </w:rPr>
        <w:t xml:space="preserve"> </w:t>
      </w:r>
      <w:r w:rsidRPr="00107F2C">
        <w:rPr>
          <w:lang w:val="en-US"/>
        </w:rPr>
        <w:t>, as described in clause 8</w:t>
      </w:r>
      <w:r>
        <w:rPr>
          <w:rFonts w:eastAsia="新細明體"/>
          <w:lang w:eastAsia="zh-TW"/>
        </w:rPr>
        <w:t xml:space="preserve">, </w:t>
      </w:r>
      <w:r w:rsidRPr="00107F2C">
        <w:rPr>
          <w:lang w:val="en-US"/>
        </w:rPr>
        <w:t xml:space="preserve">and is not provided </w:t>
      </w:r>
      <w:r w:rsidRPr="00107F2C">
        <w:rPr>
          <w:i/>
        </w:rPr>
        <w:t>P0-PUSCH-AlphaSet</w:t>
      </w:r>
      <w:r>
        <w:rPr>
          <w:rFonts w:eastAsia="新細明體"/>
          <w:lang w:eastAsia="zh-TW"/>
        </w:rPr>
        <w:t xml:space="preserv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rsidRPr="00107F2C">
        <w:t xml:space="preserve"> is provided by </w:t>
      </w:r>
      <w:r w:rsidRPr="00107F2C">
        <w:rPr>
          <w:i/>
        </w:rPr>
        <w:t>preambleReceivedTargetPower</w:t>
      </w:r>
      <w:r w:rsidRPr="00107F2C" w:rsidDel="0093274D">
        <w:t xml:space="preserve"> </w:t>
      </w:r>
      <w:r w:rsidRPr="00107F2C">
        <w:t>[1</w:t>
      </w:r>
      <w:r w:rsidRPr="00107F2C">
        <w:rPr>
          <w:lang w:val="en-US"/>
        </w:rPr>
        <w:t>1</w:t>
      </w:r>
      <w:r w:rsidRPr="00107F2C">
        <w:t>, TS 38.3</w:t>
      </w:r>
      <w:r w:rsidRPr="00107F2C">
        <w:rPr>
          <w:lang w:val="en-US"/>
        </w:rPr>
        <w:t>2</w:t>
      </w:r>
      <w:r w:rsidRPr="00107F2C">
        <w:t>1]</w:t>
      </w:r>
      <w:r>
        <w:t xml:space="preserve"> and …</w:t>
      </w:r>
      <w:r>
        <w:rPr>
          <w:rFonts w:eastAsia="新細明體"/>
          <w:lang w:eastAsia="zh-TW"/>
        </w:rPr>
        <w:t>”</w:t>
      </w:r>
    </w:p>
    <w:p w14:paraId="42A780AF" w14:textId="12848A78" w:rsidR="00A64685" w:rsidRPr="00614DB0" w:rsidRDefault="00A64685" w:rsidP="00E7600C">
      <w:pPr>
        <w:spacing w:before="120" w:after="120"/>
        <w:ind w:leftChars="100" w:left="200"/>
        <w:rPr>
          <w:lang w:eastAsia="zh-TW"/>
        </w:rPr>
      </w:pPr>
      <w:r>
        <w:rPr>
          <w:rFonts w:eastAsia="新細明體"/>
          <w:lang w:eastAsia="zh-TW"/>
        </w:rPr>
        <w:t xml:space="preserve">If UE is not provided </w:t>
      </w:r>
      <w:r w:rsidRPr="00107F2C">
        <w:rPr>
          <w:i/>
        </w:rPr>
        <w:t>P0-PUSCH-AlphaSet</w:t>
      </w:r>
      <w:r>
        <w:rPr>
          <w:rFonts w:eastAsia="新細明體"/>
          <w:lang w:eastAsia="zh-TW"/>
        </w:rPr>
        <w:t>, t</w:t>
      </w:r>
      <w:r w:rsidRPr="004A2197">
        <w:rPr>
          <w:rFonts w:eastAsia="新細明體"/>
          <w:lang w:eastAsia="zh-TW"/>
        </w:rPr>
        <w:t>he PUSCH power initialization should be based on the RACH process</w:t>
      </w:r>
      <w:r>
        <w:rPr>
          <w:rFonts w:eastAsia="新細明體"/>
          <w:lang w:eastAsia="zh-TW"/>
        </w:rPr>
        <w:t xml:space="preserve"> (either Type 1 or Type 2)</w:t>
      </w:r>
      <w:r w:rsidRPr="004A2197">
        <w:rPr>
          <w:rFonts w:eastAsia="新細明體"/>
          <w:lang w:eastAsia="zh-TW"/>
        </w:rPr>
        <w:t xml:space="preserve"> which established the connection</w:t>
      </w:r>
      <w:r>
        <w:rPr>
          <w:rFonts w:eastAsia="新細明體"/>
          <w:lang w:eastAsia="zh-TW"/>
        </w:rPr>
        <w:t xml:space="preserve"> and </w:t>
      </w:r>
      <w:r w:rsidRPr="004A2197">
        <w:rPr>
          <w:rFonts w:eastAsia="新細明體"/>
          <w:lang w:eastAsia="zh-TW"/>
        </w:rPr>
        <w:t>irrelevant of which BWP UE switches to.</w:t>
      </w:r>
    </w:p>
    <w:p w14:paraId="7E4BF1B2" w14:textId="170F8F3F" w:rsidR="00EA4C44" w:rsidRPr="00907769" w:rsidRDefault="006A0957" w:rsidP="00587848">
      <w:pPr>
        <w:pStyle w:val="3GPPH1"/>
      </w:pPr>
      <w:r>
        <w:t>Summary of contribution</w:t>
      </w:r>
      <w:r w:rsidR="00614DB0">
        <w:t xml:space="preserve"> inputs</w:t>
      </w:r>
    </w:p>
    <w:p w14:paraId="157D718D" w14:textId="06CBFF7E" w:rsidR="00EA4C44" w:rsidRPr="00E52D8A" w:rsidRDefault="00EA4C44" w:rsidP="00EA4C44">
      <w:pPr>
        <w:spacing w:beforeLines="50" w:before="120" w:afterLines="50" w:after="120"/>
        <w:jc w:val="both"/>
        <w:rPr>
          <w:rFonts w:ascii="Arial" w:hAnsi="Arial" w:cs="Arial"/>
          <w:b/>
          <w:sz w:val="26"/>
          <w:szCs w:val="26"/>
        </w:rPr>
      </w:pPr>
      <w:r w:rsidRPr="00E52D8A">
        <w:rPr>
          <w:rFonts w:ascii="Arial" w:hAnsi="Arial" w:cs="Arial"/>
          <w:b/>
          <w:sz w:val="26"/>
          <w:szCs w:val="26"/>
        </w:rPr>
        <w:t>S</w:t>
      </w:r>
      <w:r w:rsidR="00907769">
        <w:rPr>
          <w:rFonts w:ascii="Arial" w:hAnsi="Arial" w:cs="Arial"/>
          <w:b/>
          <w:sz w:val="26"/>
          <w:szCs w:val="26"/>
        </w:rPr>
        <w:t>ummary for [1</w:t>
      </w:r>
      <w:r w:rsidR="00D601D4">
        <w:rPr>
          <w:rFonts w:ascii="Arial" w:hAnsi="Arial" w:cs="Arial"/>
          <w:b/>
          <w:sz w:val="26"/>
          <w:szCs w:val="26"/>
        </w:rPr>
        <w:t>, MTK</w:t>
      </w:r>
      <w:r w:rsidRPr="00E52D8A">
        <w:rPr>
          <w:rFonts w:ascii="Arial" w:hAnsi="Arial" w:cs="Arial"/>
          <w:b/>
          <w:sz w:val="26"/>
          <w:szCs w:val="26"/>
        </w:rPr>
        <w:t>]:</w:t>
      </w:r>
    </w:p>
    <w:p w14:paraId="23D97D9F" w14:textId="6992B71A" w:rsidR="00A5550B" w:rsidRPr="00A5550B" w:rsidRDefault="00907769" w:rsidP="00A5550B">
      <w:pPr>
        <w:rPr>
          <w:szCs w:val="18"/>
        </w:rPr>
      </w:pPr>
      <w:r>
        <w:rPr>
          <w:szCs w:val="18"/>
        </w:rPr>
        <w:t>In [1</w:t>
      </w:r>
      <w:r w:rsidR="00EA4C44">
        <w:rPr>
          <w:szCs w:val="18"/>
        </w:rPr>
        <w:t xml:space="preserve">], </w:t>
      </w:r>
      <w:r w:rsidR="00846DFF">
        <w:rPr>
          <w:szCs w:val="18"/>
        </w:rPr>
        <w:t>it is mentioned that</w:t>
      </w:r>
      <w:r w:rsidR="00A5550B">
        <w:rPr>
          <w:szCs w:val="18"/>
        </w:rPr>
        <w:t>,</w:t>
      </w:r>
      <w:r w:rsidR="00846DFF">
        <w:rPr>
          <w:szCs w:val="18"/>
        </w:rPr>
        <w:t xml:space="preserve"> </w:t>
      </w:r>
      <w:r w:rsidR="00A5550B">
        <w:rPr>
          <w:bCs/>
        </w:rPr>
        <w:t xml:space="preserve">in 38.213 V16.10.0 7.1.1, when UE is doing PUSCH power initialization, some used parameters, including </w:t>
      </w:r>
      <w:r w:rsidR="00A5550B" w:rsidRPr="00680BAD">
        <w:rPr>
          <w:bCs/>
          <w:i/>
          <w:iCs/>
          <w:lang w:eastAsia="zh-TW"/>
        </w:rPr>
        <w:t>preambleReceivedTargetPower</w:t>
      </w:r>
      <w:r w:rsidR="00A5550B">
        <w:rPr>
          <w:bCs/>
        </w:rPr>
        <w:t>/</w:t>
      </w:r>
      <w:r w:rsidR="00A5550B" w:rsidRPr="00680BAD">
        <w:rPr>
          <w:bCs/>
          <w:i/>
          <w:iCs/>
          <w:lang w:eastAsia="zh-TW"/>
        </w:rPr>
        <w:t>msg3-DeltaPreamble</w:t>
      </w:r>
      <w:r w:rsidR="00A5550B">
        <w:rPr>
          <w:bCs/>
        </w:rPr>
        <w:t>/</w:t>
      </w:r>
      <w:r w:rsidR="00A5550B" w:rsidRPr="00680BAD">
        <w:rPr>
          <w:bCs/>
          <w:i/>
          <w:iCs/>
          <w:lang w:eastAsia="zh-TW"/>
        </w:rPr>
        <w:t>msgA-preambleReceivedTargetPower</w:t>
      </w:r>
      <w:r w:rsidR="00A5550B">
        <w:rPr>
          <w:bCs/>
        </w:rPr>
        <w:t>/</w:t>
      </w:r>
      <w:r w:rsidR="00A5550B" w:rsidRPr="000546F6">
        <w:rPr>
          <w:bCs/>
          <w:i/>
          <w:iCs/>
          <w:lang w:eastAsia="zh-TW"/>
        </w:rPr>
        <w:t>msgA-DeltaPreamble</w:t>
      </w:r>
      <w:r w:rsidR="00A5550B">
        <w:rPr>
          <w:bCs/>
        </w:rPr>
        <w:t>, are configured under RACH/PUSCH configuration under UL BWP</w:t>
      </w:r>
      <w:r w:rsidR="00A5550B">
        <w:rPr>
          <w:rFonts w:hint="eastAsia"/>
          <w:bCs/>
          <w:lang w:eastAsia="zh-TW"/>
        </w:rPr>
        <w:t>,</w:t>
      </w:r>
      <w:r w:rsidR="00A5550B">
        <w:rPr>
          <w:bCs/>
          <w:lang w:eastAsia="zh-TW"/>
        </w:rPr>
        <w:t xml:space="preserve"> as shown below in </w:t>
      </w:r>
      <w:r w:rsidR="00A5550B" w:rsidRPr="00B94238">
        <w:rPr>
          <w:bCs/>
          <w:highlight w:val="yellow"/>
          <w:lang w:eastAsia="zh-TW"/>
        </w:rPr>
        <w:t>highlighted</w:t>
      </w:r>
      <w:r w:rsidR="00A5550B">
        <w:rPr>
          <w:bCs/>
          <w:lang w:eastAsia="zh-TW"/>
        </w:rPr>
        <w:t xml:space="preserve"> sentences:</w:t>
      </w:r>
    </w:p>
    <w:p w14:paraId="69B505AA" w14:textId="77777777" w:rsidR="00A5550B" w:rsidRDefault="00A5550B" w:rsidP="00A5550B">
      <w:pPr>
        <w:rPr>
          <w:bCs/>
        </w:rPr>
      </w:pPr>
      <w:r>
        <w:rPr>
          <w:bCs/>
          <w:noProof/>
          <w:lang w:val="en-US" w:eastAsia="zh-CN"/>
        </w:rPr>
        <w:lastRenderedPageBreak/>
        <mc:AlternateContent>
          <mc:Choice Requires="wps">
            <w:drawing>
              <wp:anchor distT="45720" distB="45720" distL="114300" distR="114300" simplePos="0" relativeHeight="251659264" behindDoc="0" locked="0" layoutInCell="1" allowOverlap="1" wp14:anchorId="63D99143" wp14:editId="2CA69899">
                <wp:simplePos x="0" y="0"/>
                <wp:positionH relativeFrom="column">
                  <wp:posOffset>71755</wp:posOffset>
                </wp:positionH>
                <wp:positionV relativeFrom="paragraph">
                  <wp:posOffset>259080</wp:posOffset>
                </wp:positionV>
                <wp:extent cx="5980430" cy="4994910"/>
                <wp:effectExtent l="0" t="0" r="20320" b="15240"/>
                <wp:wrapSquare wrapText="bothSides"/>
                <wp:docPr id="5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0430" cy="4994910"/>
                        </a:xfrm>
                        <a:prstGeom prst="rect">
                          <a:avLst/>
                        </a:prstGeom>
                        <a:solidFill>
                          <a:srgbClr val="FFFFFF"/>
                        </a:solidFill>
                        <a:ln w="9525">
                          <a:solidFill>
                            <a:srgbClr val="000000"/>
                          </a:solidFill>
                          <a:miter lim="800000"/>
                          <a:headEnd/>
                          <a:tailEnd/>
                        </a:ln>
                      </wps:spPr>
                      <wps:txbx>
                        <w:txbxContent>
                          <w:p w14:paraId="7799AE65" w14:textId="77777777" w:rsidR="00A5550B" w:rsidRDefault="00A5550B" w:rsidP="00A5550B">
                            <w:pPr>
                              <w:pStyle w:val="4"/>
                              <w:numPr>
                                <w:ilvl w:val="0"/>
                                <w:numId w:val="0"/>
                              </w:numPr>
                            </w:pPr>
                            <w:bookmarkStart w:id="3" w:name="_Ref505248562"/>
                            <w:bookmarkStart w:id="4" w:name="_Toc12021470"/>
                            <w:bookmarkStart w:id="5" w:name="_Toc20311582"/>
                            <w:bookmarkStart w:id="6" w:name="_Toc26719407"/>
                            <w:bookmarkStart w:id="7" w:name="_Toc29894840"/>
                            <w:bookmarkStart w:id="8" w:name="_Toc29899139"/>
                            <w:bookmarkStart w:id="9" w:name="_Toc29899557"/>
                            <w:bookmarkStart w:id="10" w:name="_Toc29917294"/>
                            <w:bookmarkStart w:id="11" w:name="_Toc36498168"/>
                            <w:bookmarkStart w:id="12" w:name="_Toc45699194"/>
                            <w:bookmarkStart w:id="13" w:name="_Toc105765309"/>
                            <w:r>
                              <w:t>7.1</w:t>
                            </w:r>
                            <w:r w:rsidRPr="00B916EC">
                              <w:rPr>
                                <w:rFonts w:hint="eastAsia"/>
                              </w:rPr>
                              <w:tab/>
                            </w:r>
                            <w:bookmarkEnd w:id="3"/>
                            <w:bookmarkEnd w:id="4"/>
                            <w:bookmarkEnd w:id="5"/>
                            <w:bookmarkEnd w:id="6"/>
                            <w:bookmarkEnd w:id="7"/>
                            <w:bookmarkEnd w:id="8"/>
                            <w:bookmarkEnd w:id="9"/>
                            <w:bookmarkEnd w:id="10"/>
                            <w:bookmarkEnd w:id="11"/>
                            <w:bookmarkEnd w:id="12"/>
                            <w:bookmarkEnd w:id="13"/>
                            <w:r w:rsidRPr="0078275C">
                              <w:t>Physical uplink shared channel</w:t>
                            </w:r>
                          </w:p>
                          <w:p w14:paraId="5DC445DC" w14:textId="77777777" w:rsidR="00A5550B" w:rsidRPr="0078275C" w:rsidRDefault="00A5550B" w:rsidP="00A5550B">
                            <w:pPr>
                              <w:jc w:val="center"/>
                              <w:rPr>
                                <w:color w:val="FF0000"/>
                                <w:lang w:eastAsia="zh-TW"/>
                              </w:rPr>
                            </w:pPr>
                            <w:r w:rsidRPr="0078275C">
                              <w:rPr>
                                <w:color w:val="FF0000"/>
                                <w:lang w:eastAsia="zh-TW"/>
                              </w:rPr>
                              <w:t>&lt;unchanged parts are omitted&gt;</w:t>
                            </w:r>
                          </w:p>
                          <w:p w14:paraId="4DB8FBC9" w14:textId="77777777" w:rsidR="00A5550B" w:rsidRPr="0078275C" w:rsidRDefault="00A5550B" w:rsidP="00A5550B">
                            <w:pPr>
                              <w:pStyle w:val="4"/>
                              <w:numPr>
                                <w:ilvl w:val="0"/>
                                <w:numId w:val="0"/>
                              </w:numPr>
                            </w:pPr>
                            <w:r w:rsidRPr="0078275C">
                              <w:rPr>
                                <w:rFonts w:hint="eastAsia"/>
                              </w:rPr>
                              <w:t>7</w:t>
                            </w:r>
                            <w:r w:rsidRPr="0078275C">
                              <w:t>.1.1 UE behavior</w:t>
                            </w:r>
                          </w:p>
                          <w:p w14:paraId="4CA03951" w14:textId="77777777" w:rsidR="00A5550B" w:rsidRPr="0078275C" w:rsidRDefault="00A5550B" w:rsidP="00A5550B">
                            <w:pPr>
                              <w:jc w:val="center"/>
                              <w:rPr>
                                <w:color w:val="FF0000"/>
                                <w:lang w:eastAsia="zh-TW"/>
                              </w:rPr>
                            </w:pPr>
                            <w:r w:rsidRPr="0078275C">
                              <w:rPr>
                                <w:color w:val="FF0000"/>
                                <w:lang w:eastAsia="zh-TW"/>
                              </w:rPr>
                              <w:t>&lt;unchanged parts are omitted&gt;</w:t>
                            </w:r>
                          </w:p>
                          <w:p w14:paraId="39C3B676" w14:textId="77777777" w:rsidR="00A5550B" w:rsidRPr="00F415B1" w:rsidRDefault="00A5550B" w:rsidP="00A5550B">
                            <w:pPr>
                              <w:pStyle w:val="B1"/>
                              <w:rPr>
                                <w:lang w:val="en-US"/>
                              </w:rPr>
                            </w:pPr>
                            <m:oMath>
                              <m:r>
                                <w:rPr>
                                  <w:rFonts w:ascii="Cambria Math" w:hAnsi="Cambria Math"/>
                                </w:rPr>
                                <m:t xml:space="preserve">- </m:t>
                              </m:r>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rPr>
                                <w:lang w:val="en-US"/>
                              </w:rPr>
                              <w:t xml:space="preserve"> </w:t>
                            </w:r>
                            <w:r w:rsidRPr="00F415B1">
                              <w:t xml:space="preserve">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and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rPr>
                                <w:lang w:val="en-US"/>
                              </w:rPr>
                              <w:t xml:space="preserve"> where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0,1,…,J-1</m:t>
                                  </m:r>
                                </m:e>
                              </m:d>
                            </m:oMath>
                            <w:r w:rsidRPr="00F415B1">
                              <w:rPr>
                                <w:lang w:val="en-US"/>
                              </w:rPr>
                              <w:t xml:space="preserve">. </w:t>
                            </w:r>
                          </w:p>
                          <w:p w14:paraId="243BA522" w14:textId="77777777" w:rsidR="00A5550B" w:rsidRDefault="00A5550B" w:rsidP="00A5550B">
                            <w:pPr>
                              <w:pStyle w:val="B2"/>
                              <w:rPr>
                                <w:lang w:val="en-US"/>
                              </w:rPr>
                            </w:pPr>
                            <w:r>
                              <w:rPr>
                                <w:lang w:val="en-US"/>
                              </w:rPr>
                              <w:t>-</w:t>
                            </w:r>
                            <w:r>
                              <w:rPr>
                                <w:lang w:val="en-US"/>
                              </w:rPr>
                              <w:tab/>
                            </w:r>
                            <w:r w:rsidRPr="00B916EC">
                              <w:t>If a UE</w:t>
                            </w:r>
                            <w:r w:rsidRPr="00A8135D">
                              <w:rPr>
                                <w:lang w:val="en-US"/>
                              </w:rPr>
                              <w:t xml:space="preserve"> </w:t>
                            </w:r>
                            <w:r>
                              <w:rPr>
                                <w:lang w:val="en-US"/>
                              </w:rPr>
                              <w:t xml:space="preserve">established dedicated RRC connection using a </w:t>
                            </w:r>
                            <w:r w:rsidRPr="003F0F07">
                              <w:rPr>
                                <w:highlight w:val="yellow"/>
                                <w:lang w:val="en-US"/>
                              </w:rPr>
                              <w:t>Type-1 random access</w:t>
                            </w:r>
                            <w:r>
                              <w:rPr>
                                <w:lang w:val="en-US"/>
                              </w:rPr>
                              <w:t xml:space="preserve"> procedure, as described in clause 8, and is not provided </w:t>
                            </w:r>
                            <w:r w:rsidRPr="00411613">
                              <w:rPr>
                                <w:i/>
                              </w:rPr>
                              <w:t>P0-PUSCH-AlphaSet</w:t>
                            </w:r>
                            <w:r>
                              <w:rPr>
                                <w:i/>
                                <w:lang w:val="en-US"/>
                              </w:rPr>
                              <w:t xml:space="preserve"> </w:t>
                            </w:r>
                            <w:r>
                              <w:rPr>
                                <w:lang w:val="en-US"/>
                              </w:rPr>
                              <w:t xml:space="preserve">or for a PUSCH </w:t>
                            </w:r>
                            <w:r>
                              <w:t>(re)</w:t>
                            </w:r>
                            <w:r>
                              <w:rPr>
                                <w:lang w:val="en-US"/>
                              </w:rPr>
                              <w:t>transmission corresponding to</w:t>
                            </w:r>
                            <w:r w:rsidRPr="00443847">
                              <w:rPr>
                                <w:lang w:val="en-US"/>
                              </w:rPr>
                              <w:t xml:space="preserve"> a RAR UL grant </w:t>
                            </w:r>
                            <w:r>
                              <w:rPr>
                                <w:lang w:val="en-US"/>
                              </w:rPr>
                              <w:t xml:space="preserve">as described in clause 8.3, </w:t>
                            </w:r>
                          </w:p>
                          <w:p w14:paraId="1F3AE225" w14:textId="77777777" w:rsidR="00A5550B" w:rsidRPr="00F415B1" w:rsidRDefault="00A5550B" w:rsidP="00A5550B">
                            <w:pPr>
                              <w:pStyle w:val="EQ"/>
                            </w:pPr>
                            <w:r>
                              <w:rPr>
                                <w:position w:val="-10"/>
                              </w:rPr>
                              <w:tab/>
                            </w:r>
                            <m:oMath>
                              <m:r>
                                <w:rPr>
                                  <w:rFonts w:ascii="Cambria Math" w:hAnsi="Cambria Math"/>
                                  <w:lang w:val="en-US"/>
                                </w:rPr>
                                <m:t>j=0</m:t>
                              </m:r>
                            </m:oMath>
                            <w:r w:rsidRPr="00F415B1">
                              <w:rPr>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=0</m:t>
                              </m:r>
                            </m:oMath>
                            <w:r w:rsidRPr="00F415B1">
                              <w:rPr>
                                <w:lang w:val="en-US"/>
                              </w:rPr>
                              <w:t>, and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O_PRE</m:t>
                                  </m:r>
                                </m:sub>
                              </m:sSub>
                              <m:r>
                                <w:rPr>
                                  <w:rFonts w:ascii="Cambria Math" w:hAnsi="Cambria Math"/>
                                </w:rPr>
                                <m:t>+</m:t>
                              </m:r>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oMath>
                            <w:r w:rsidRPr="00F415B1">
                              <w:t xml:space="preserve">, </w:t>
                            </w:r>
                          </w:p>
                          <w:p w14:paraId="31026249" w14:textId="77777777" w:rsidR="00A5550B" w:rsidRDefault="00A5550B" w:rsidP="00A5550B">
                            <w:pPr>
                              <w:pStyle w:val="B2"/>
                              <w:ind w:left="900" w:hanging="13"/>
                              <w:rPr>
                                <w:iCs/>
                              </w:rPr>
                            </w:pPr>
                            <w:r w:rsidRPr="00B916EC">
                              <w:t xml:space="preserve">where </w:t>
                            </w:r>
                            <m:oMath>
                              <m:sSub>
                                <m:sSubPr>
                                  <m:ctrlPr>
                                    <w:rPr>
                                      <w:rFonts w:ascii="Cambria Math" w:hAnsi="Cambria Math"/>
                                      <w:i/>
                                      <w:highlight w:val="yellow"/>
                                    </w:rPr>
                                  </m:ctrlPr>
                                </m:sSubPr>
                                <m:e>
                                  <m:r>
                                    <w:rPr>
                                      <w:rFonts w:ascii="Cambria Math"/>
                                      <w:highlight w:val="yellow"/>
                                    </w:rPr>
                                    <m:t>P</m:t>
                                  </m:r>
                                </m:e>
                                <m:sub>
                                  <m:r>
                                    <m:rPr>
                                      <m:nor/>
                                    </m:rPr>
                                    <w:rPr>
                                      <w:rFonts w:ascii="Cambria Math"/>
                                      <w:highlight w:val="yellow"/>
                                    </w:rPr>
                                    <m:t>O_PRE</m:t>
                                  </m:r>
                                  <m:ctrlPr>
                                    <w:rPr>
                                      <w:rFonts w:ascii="Cambria Math" w:hAnsi="Cambria Math"/>
                                      <w:highlight w:val="yellow"/>
                                    </w:rPr>
                                  </m:ctrlPr>
                                </m:sub>
                              </m:sSub>
                            </m:oMath>
                            <w:r w:rsidRPr="003F0F07">
                              <w:rPr>
                                <w:highlight w:val="yellow"/>
                              </w:rPr>
                              <w:t xml:space="preserve"> is provided by </w:t>
                            </w:r>
                            <w:r w:rsidRPr="003F0F07">
                              <w:rPr>
                                <w:i/>
                                <w:highlight w:val="yellow"/>
                              </w:rPr>
                              <w:t>preambleReceivedTargetPower</w:t>
                            </w:r>
                            <w:r w:rsidRPr="00B916EC" w:rsidDel="0093274D">
                              <w:t xml:space="preserve"> </w:t>
                            </w:r>
                            <w:r w:rsidRPr="00B916EC">
                              <w:t>[1</w:t>
                            </w:r>
                            <w:r w:rsidRPr="00B916EC">
                              <w:rPr>
                                <w:lang w:val="en-US"/>
                              </w:rPr>
                              <w:t>1</w:t>
                            </w:r>
                            <w:r w:rsidRPr="00B916EC">
                              <w:t>, TS 38.3</w:t>
                            </w:r>
                            <w:r w:rsidRPr="00B916EC">
                              <w:rPr>
                                <w:lang w:val="en-US"/>
                              </w:rPr>
                              <w:t>2</w:t>
                            </w:r>
                            <w:r w:rsidRPr="00B916EC">
                              <w:t>1] and</w:t>
                            </w:r>
                            <w:r w:rsidRPr="00B916EC">
                              <w:rPr>
                                <w:lang w:val="en-US"/>
                              </w:rPr>
                              <w:t xml:space="preserve"> </w:t>
                            </w:r>
                            <m:oMath>
                              <m:sSub>
                                <m:sSubPr>
                                  <m:ctrlPr>
                                    <w:rPr>
                                      <w:rFonts w:ascii="Cambria Math" w:hAnsi="Cambria Math"/>
                                      <w:i/>
                                      <w:highlight w:val="yellow"/>
                                    </w:rPr>
                                  </m:ctrlPr>
                                </m:sSubPr>
                                <m:e>
                                  <m:r>
                                    <w:rPr>
                                      <w:rFonts w:ascii="Cambria Math"/>
                                      <w:highlight w:val="yellow"/>
                                    </w:rPr>
                                    <m:t>Δ</m:t>
                                  </m:r>
                                </m:e>
                                <m:sub>
                                  <m:r>
                                    <w:rPr>
                                      <w:rFonts w:ascii="Cambria Math"/>
                                      <w:highlight w:val="yellow"/>
                                    </w:rPr>
                                    <m:t>PREAMBLE_Msg3</m:t>
                                  </m:r>
                                </m:sub>
                              </m:sSub>
                            </m:oMath>
                            <w:r w:rsidRPr="003F0F07">
                              <w:rPr>
                                <w:highlight w:val="yellow"/>
                              </w:rPr>
                              <w:t xml:space="preserve"> is provided by</w:t>
                            </w:r>
                            <w:r w:rsidRPr="003F0F07">
                              <w:rPr>
                                <w:i/>
                                <w:highlight w:val="yellow"/>
                              </w:rPr>
                              <w:t xml:space="preserve"> msg3-DeltaPreamble</w:t>
                            </w:r>
                            <w:r>
                              <w:t xml:space="preserve">, or </w:t>
                            </w:r>
                            <m:oMath>
                              <m:sSub>
                                <m:sSubPr>
                                  <m:ctrlPr>
                                    <w:rPr>
                                      <w:rFonts w:ascii="Cambria Math" w:hAnsi="Cambria Math"/>
                                      <w:i/>
                                      <w:iCs/>
                                      <w:noProof/>
                                      <w:highlight w:val="yellow"/>
                                    </w:rPr>
                                  </m:ctrlPr>
                                </m:sSubPr>
                                <m:e>
                                  <m:r>
                                    <w:rPr>
                                      <w:rFonts w:ascii="Cambria Math" w:hAnsi="Cambria Math"/>
                                      <w:highlight w:val="yellow"/>
                                    </w:rPr>
                                    <m:t>∆</m:t>
                                  </m:r>
                                </m:e>
                                <m:sub>
                                  <m:r>
                                    <m:rPr>
                                      <m:sty m:val="p"/>
                                    </m:rPr>
                                    <w:rPr>
                                      <w:rFonts w:ascii="Cambria Math" w:hAnsi="Cambria Math"/>
                                      <w:highlight w:val="yellow"/>
                                    </w:rPr>
                                    <m:t>PREAMBLE,Msg3</m:t>
                                  </m:r>
                                </m:sub>
                              </m:sSub>
                              <m:r>
                                <w:rPr>
                                  <w:rFonts w:ascii="Cambria Math" w:hAnsi="Cambria Math"/>
                                  <w:noProof/>
                                  <w:highlight w:val="yellow"/>
                                </w:rPr>
                                <m:t>=0</m:t>
                              </m:r>
                            </m:oMath>
                            <w:r w:rsidRPr="003F0F07">
                              <w:rPr>
                                <w:highlight w:val="yellow"/>
                              </w:rPr>
                              <w:t xml:space="preserve"> dB if </w:t>
                            </w:r>
                            <w:r w:rsidRPr="003F0F07">
                              <w:rPr>
                                <w:i/>
                                <w:highlight w:val="yellow"/>
                              </w:rPr>
                              <w:t>msg3-DeltaPreamble</w:t>
                            </w:r>
                            <w:r w:rsidRPr="003F0F07">
                              <w:rPr>
                                <w:iCs/>
                                <w:highlight w:val="yellow"/>
                              </w:rPr>
                              <w:t xml:space="preserve"> is not provided</w:t>
                            </w:r>
                            <w:r>
                              <w:t>,</w:t>
                            </w:r>
                            <w:r w:rsidRPr="00B916EC">
                              <w:t xml:space="preserve"> for </w:t>
                            </w:r>
                            <w:r w:rsidRPr="00B916EC">
                              <w:rPr>
                                <w:lang w:val="en-US"/>
                              </w:rPr>
                              <w:t xml:space="preserve">carrier </w:t>
                            </w:r>
                            <m:oMath>
                              <m:r>
                                <w:rPr>
                                  <w:rFonts w:ascii="Cambria Math" w:hAnsi="Cambria Math"/>
                                  <w:lang w:val="en-US"/>
                                </w:rPr>
                                <m:t>f</m:t>
                              </m:r>
                            </m:oMath>
                            <w:r w:rsidRPr="00B916EC">
                              <w:rPr>
                                <w:iCs/>
                                <w:lang w:val="en-US"/>
                              </w:rPr>
                              <w:t xml:space="preserve"> of </w:t>
                            </w:r>
                            <w:r w:rsidRPr="00B916EC">
                              <w:t xml:space="preserve">serving cell </w:t>
                            </w:r>
                            <m:oMath>
                              <m:r>
                                <w:rPr>
                                  <w:rFonts w:ascii="Cambria Math" w:hAnsi="Cambria Math"/>
                                </w:rPr>
                                <m:t>c</m:t>
                              </m:r>
                            </m:oMath>
                          </w:p>
                          <w:p w14:paraId="438150E1" w14:textId="77777777" w:rsidR="00A5550B" w:rsidRDefault="00A5550B" w:rsidP="00A5550B">
                            <w:pPr>
                              <w:pStyle w:val="B2"/>
                              <w:rPr>
                                <w:lang w:val="en-US"/>
                              </w:rPr>
                            </w:pPr>
                            <w:r>
                              <w:rPr>
                                <w:lang w:val="en-US"/>
                              </w:rPr>
                              <w:t>-</w:t>
                            </w:r>
                            <w:r>
                              <w:rPr>
                                <w:lang w:val="en-US"/>
                              </w:rPr>
                              <w:tab/>
                            </w:r>
                            <w:r w:rsidRPr="00B916EC">
                              <w:t>If a UE</w:t>
                            </w:r>
                            <w:r>
                              <w:rPr>
                                <w:lang w:val="en-US"/>
                              </w:rPr>
                              <w:t xml:space="preserve"> </w:t>
                            </w:r>
                            <w:r w:rsidRPr="00CA3FA2">
                              <w:rPr>
                                <w:lang w:val="en-US"/>
                              </w:rPr>
                              <w:t>establishe</w:t>
                            </w:r>
                            <w:r>
                              <w:rPr>
                                <w:lang w:val="en-US"/>
                              </w:rPr>
                              <w:t>d</w:t>
                            </w:r>
                            <w:r w:rsidRPr="00CA3FA2">
                              <w:rPr>
                                <w:lang w:val="en-US"/>
                              </w:rPr>
                              <w:t xml:space="preserve"> </w:t>
                            </w:r>
                            <w:r>
                              <w:rPr>
                                <w:lang w:val="en-US"/>
                              </w:rPr>
                              <w:t xml:space="preserve">dedicated </w:t>
                            </w:r>
                            <w:r w:rsidRPr="00CA3FA2">
                              <w:rPr>
                                <w:lang w:val="en-US"/>
                              </w:rPr>
                              <w:t>RRC connection</w:t>
                            </w:r>
                            <w:r>
                              <w:rPr>
                                <w:lang w:val="en-US"/>
                              </w:rPr>
                              <w:t xml:space="preserve"> using a </w:t>
                            </w:r>
                            <w:r w:rsidRPr="003F0F07">
                              <w:rPr>
                                <w:highlight w:val="yellow"/>
                                <w:lang w:val="en-US"/>
                              </w:rPr>
                              <w:t>Type-2 random access</w:t>
                            </w:r>
                            <w:r>
                              <w:rPr>
                                <w:lang w:val="en-US"/>
                              </w:rPr>
                              <w:t xml:space="preserve"> procedure, as described in clause 8, and is not provided </w:t>
                            </w:r>
                            <w:r w:rsidRPr="00411613">
                              <w:rPr>
                                <w:i/>
                              </w:rPr>
                              <w:t>P0-PUSCH-AlphaSet</w:t>
                            </w:r>
                            <w:r>
                              <w:t>,</w:t>
                            </w:r>
                            <w:r>
                              <w:rPr>
                                <w:i/>
                                <w:lang w:val="en-US"/>
                              </w:rPr>
                              <w:t xml:space="preserve"> </w:t>
                            </w:r>
                            <w:r>
                              <w:rPr>
                                <w:lang w:val="en-US"/>
                              </w:rPr>
                              <w:t>or for a PUSCH transmission</w:t>
                            </w:r>
                            <w:r w:rsidRPr="00443847">
                              <w:rPr>
                                <w:lang w:val="en-US"/>
                              </w:rPr>
                              <w:t xml:space="preserve"> </w:t>
                            </w:r>
                            <w:r>
                              <w:rPr>
                                <w:lang w:val="en-US"/>
                              </w:rPr>
                              <w:t xml:space="preserve">for Type-2 random access procedure as described in clause 8.1A, </w:t>
                            </w:r>
                          </w:p>
                          <w:p w14:paraId="530890B8" w14:textId="77777777" w:rsidR="00A5550B" w:rsidRDefault="00A5550B" w:rsidP="00A5550B">
                            <w:pPr>
                              <w:pStyle w:val="EQ"/>
                            </w:pPr>
                            <w:r>
                              <w:rPr>
                                <w:noProof w:val="0"/>
                              </w:rPr>
                              <w:tab/>
                            </w:r>
                            <m:oMath>
                              <m:r>
                                <w:rPr>
                                  <w:rFonts w:ascii="Cambria Math" w:hAnsi="Cambria Math"/>
                                </w:rPr>
                                <m:t>j</m:t>
                              </m:r>
                              <m:r>
                                <m:rPr>
                                  <m:sty m:val="p"/>
                                </m:rPr>
                                <w:rPr>
                                  <w:rFonts w:ascii="Cambria Math" w:hAnsi="Cambria Math"/>
                                </w:rPr>
                                <m:t>=0</m:t>
                              </m:r>
                            </m:oMath>
                            <w:r w:rsidRPr="00B916EC">
                              <w:rPr>
                                <w:lang w:val="en-US"/>
                              </w:rPr>
                              <w:t xml:space="preserve">, </w:t>
                            </w:r>
                            <m:oMath>
                              <m:sSub>
                                <m:sSubPr>
                                  <m:ctrlPr>
                                    <w:rPr>
                                      <w:rFonts w:ascii="Cambria Math" w:hAnsi="Cambria Math"/>
                                    </w:rPr>
                                  </m:ctrlPr>
                                </m:sSubPr>
                                <m:e>
                                  <m:r>
                                    <w:rPr>
                                      <w:rFonts w:ascii="Cambria Math" w:hAnsi="Cambria Math"/>
                                    </w:rPr>
                                    <m:t>P</m:t>
                                  </m:r>
                                </m:e>
                                <m:sub>
                                  <m:r>
                                    <m:rPr>
                                      <m:nor/>
                                    </m: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(0)=0</m:t>
                              </m:r>
                            </m:oMath>
                            <w:r w:rsidRPr="00B916EC">
                              <w:rPr>
                                <w:lang w:val="en-US"/>
                              </w:rPr>
                              <w:t>, and</w:t>
                            </w:r>
                            <w:r w:rsidRPr="00B916EC">
                              <w:t xml:space="preserve">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sidRPr="00B916EC">
                              <w:t xml:space="preserve">, </w:t>
                            </w:r>
                          </w:p>
                          <w:p w14:paraId="0AA4B98A" w14:textId="77777777" w:rsidR="00A5550B" w:rsidRPr="008A1513" w:rsidRDefault="00A5550B" w:rsidP="00A5550B">
                            <w:pPr>
                              <w:pStyle w:val="B2"/>
                              <w:ind w:left="900" w:firstLine="0"/>
                              <w:rPr>
                                <w:iCs/>
                              </w:rPr>
                            </w:pPr>
                            <w:r w:rsidRPr="00B916EC">
                              <w:t xml:space="preserve">where </w:t>
                            </w:r>
                            <m:oMath>
                              <m:sSub>
                                <m:sSubPr>
                                  <m:ctrlPr>
                                    <w:rPr>
                                      <w:rFonts w:ascii="Cambria Math" w:hAnsi="Cambria Math"/>
                                      <w:i/>
                                      <w:highlight w:val="yellow"/>
                                    </w:rPr>
                                  </m:ctrlPr>
                                </m:sSubPr>
                                <m:e>
                                  <m:r>
                                    <w:rPr>
                                      <w:rFonts w:ascii="Cambria Math"/>
                                      <w:highlight w:val="yellow"/>
                                    </w:rPr>
                                    <m:t>P</m:t>
                                  </m:r>
                                </m:e>
                                <m:sub>
                                  <m:r>
                                    <m:rPr>
                                      <m:nor/>
                                    </m:rPr>
                                    <w:rPr>
                                      <w:rFonts w:ascii="Cambria Math"/>
                                      <w:highlight w:val="yellow"/>
                                    </w:rPr>
                                    <m:t>O_PRE</m:t>
                                  </m:r>
                                  <m:ctrlPr>
                                    <w:rPr>
                                      <w:rFonts w:ascii="Cambria Math" w:hAnsi="Cambria Math"/>
                                      <w:highlight w:val="yellow"/>
                                    </w:rPr>
                                  </m:ctrlPr>
                                </m:sub>
                              </m:sSub>
                            </m:oMath>
                            <w:r w:rsidRPr="003F0F07">
                              <w:rPr>
                                <w:highlight w:val="yellow"/>
                              </w:rPr>
                              <w:t xml:space="preserve"> is provided by</w:t>
                            </w:r>
                            <w:r w:rsidRPr="003F0F07">
                              <w:rPr>
                                <w:highlight w:val="yellow"/>
                                <w:lang w:val="en-US"/>
                              </w:rPr>
                              <w:t xml:space="preserve"> </w:t>
                            </w:r>
                            <w:r w:rsidRPr="003F0F07">
                              <w:rPr>
                                <w:i/>
                                <w:highlight w:val="yellow"/>
                              </w:rPr>
                              <w:t>msgA-preambleReceivedTargetPower</w:t>
                            </w:r>
                            <w:r w:rsidRPr="00001464">
                              <w:rPr>
                                <w:iCs/>
                              </w:rPr>
                              <w:t xml:space="preserve">, or </w:t>
                            </w:r>
                            <w:r w:rsidRPr="003F0F07">
                              <w:rPr>
                                <w:iCs/>
                                <w:highlight w:val="yellow"/>
                              </w:rPr>
                              <w:t>by</w:t>
                            </w:r>
                            <w:r w:rsidRPr="003F0F07">
                              <w:rPr>
                                <w:highlight w:val="yellow"/>
                              </w:rPr>
                              <w:t xml:space="preserve"> </w:t>
                            </w:r>
                            <w:r w:rsidRPr="003F0F07">
                              <w:rPr>
                                <w:i/>
                                <w:highlight w:val="yellow"/>
                              </w:rPr>
                              <w:t>preambleReceivedTargetPower</w:t>
                            </w:r>
                            <w:r w:rsidRPr="003F0F07">
                              <w:rPr>
                                <w:highlight w:val="yellow"/>
                              </w:rPr>
                              <w:t xml:space="preserve"> </w:t>
                            </w:r>
                            <w:r w:rsidRPr="003F0F07">
                              <w:rPr>
                                <w:iCs/>
                                <w:highlight w:val="yellow"/>
                              </w:rPr>
                              <w:t xml:space="preserve">if </w:t>
                            </w:r>
                            <w:r w:rsidRPr="003F0F07">
                              <w:rPr>
                                <w:i/>
                                <w:highlight w:val="yellow"/>
                              </w:rPr>
                              <w:t xml:space="preserve">msgA-preambleReceivedTargetPower </w:t>
                            </w:r>
                            <w:r w:rsidRPr="003F0F07">
                              <w:rPr>
                                <w:highlight w:val="yellow"/>
                              </w:rPr>
                              <w:t>is</w:t>
                            </w:r>
                            <w:r w:rsidRPr="003F0F07">
                              <w:rPr>
                                <w:i/>
                                <w:highlight w:val="yellow"/>
                              </w:rPr>
                              <w:t xml:space="preserve"> </w:t>
                            </w:r>
                            <w:r w:rsidRPr="003F0F07">
                              <w:rPr>
                                <w:iCs/>
                                <w:highlight w:val="yellow"/>
                              </w:rPr>
                              <w:t>not provided</w:t>
                            </w:r>
                            <w:r w:rsidRPr="00B916EC">
                              <w:t xml:space="preserve"> and</w:t>
                            </w:r>
                            <w:r>
                              <w:t xml:space="preserve"> </w:t>
                            </w:r>
                            <m:oMath>
                              <m:sSub>
                                <m:sSubPr>
                                  <m:ctrlPr>
                                    <w:rPr>
                                      <w:rFonts w:ascii="Cambria Math" w:hAnsi="Cambria Math"/>
                                      <w:i/>
                                      <w:highlight w:val="yellow"/>
                                    </w:rPr>
                                  </m:ctrlPr>
                                </m:sSubPr>
                                <m:e>
                                  <m:r>
                                    <w:rPr>
                                      <w:rFonts w:ascii="Cambria Math"/>
                                      <w:highlight w:val="yellow"/>
                                    </w:rPr>
                                    <m:t>Δ</m:t>
                                  </m:r>
                                </m:e>
                                <m:sub>
                                  <m:r>
                                    <w:rPr>
                                      <w:rFonts w:ascii="Cambria Math"/>
                                      <w:highlight w:val="yellow"/>
                                    </w:rPr>
                                    <m:t>MsgA_PUSCH</m:t>
                                  </m:r>
                                </m:sub>
                              </m:sSub>
                            </m:oMath>
                            <w:r w:rsidRPr="003F0F07">
                              <w:rPr>
                                <w:highlight w:val="yellow"/>
                              </w:rPr>
                              <w:t xml:space="preserve"> is provided by</w:t>
                            </w:r>
                            <w:r w:rsidRPr="003F0F07">
                              <w:rPr>
                                <w:highlight w:val="yellow"/>
                                <w:lang w:val="en-US"/>
                              </w:rPr>
                              <w:t xml:space="preserve"> </w:t>
                            </w:r>
                            <w:r w:rsidRPr="003F0F07">
                              <w:rPr>
                                <w:i/>
                                <w:highlight w:val="yellow"/>
                              </w:rPr>
                              <w:t>msgA</w:t>
                            </w:r>
                            <w:r w:rsidRPr="003F0F07">
                              <w:rPr>
                                <w:i/>
                                <w:highlight w:val="yellow"/>
                                <w:lang w:val="en-US"/>
                              </w:rPr>
                              <w:t>-</w:t>
                            </w:r>
                            <w:r w:rsidRPr="003F0F07">
                              <w:rPr>
                                <w:i/>
                                <w:highlight w:val="yellow"/>
                              </w:rPr>
                              <w:t>DeltaPreamble</w:t>
                            </w:r>
                            <w:r>
                              <w:t xml:space="preserve">, or </w:t>
                            </w:r>
                            <m:oMath>
                              <m:sSub>
                                <m:sSubPr>
                                  <m:ctrlPr>
                                    <w:rPr>
                                      <w:rFonts w:ascii="Cambria Math" w:hAnsi="Cambria Math"/>
                                      <w:i/>
                                      <w:highlight w:val="yellow"/>
                                    </w:rPr>
                                  </m:ctrlPr>
                                </m:sSubPr>
                                <m:e>
                                  <m:r>
                                    <w:rPr>
                                      <w:rFonts w:ascii="Cambria Math"/>
                                      <w:highlight w:val="yellow"/>
                                    </w:rPr>
                                    <m:t>Δ</m:t>
                                  </m:r>
                                </m:e>
                                <m:sub>
                                  <m:r>
                                    <w:rPr>
                                      <w:rFonts w:ascii="Cambria Math"/>
                                      <w:highlight w:val="yellow"/>
                                    </w:rPr>
                                    <m:t>MsgA_PUSCH</m:t>
                                  </m:r>
                                </m:sub>
                              </m:sSub>
                              <m:r>
                                <w:rPr>
                                  <w:rFonts w:ascii="Cambria Math"/>
                                  <w:highlight w:val="yellow"/>
                                </w:rPr>
                                <m:t>=</m:t>
                              </m:r>
                              <m:sSub>
                                <m:sSubPr>
                                  <m:ctrlPr>
                                    <w:rPr>
                                      <w:rFonts w:ascii="Cambria Math" w:hAnsi="Cambria Math"/>
                                      <w:i/>
                                      <w:highlight w:val="yellow"/>
                                    </w:rPr>
                                  </m:ctrlPr>
                                </m:sSubPr>
                                <m:e>
                                  <m:r>
                                    <w:rPr>
                                      <w:rFonts w:ascii="Cambria Math"/>
                                      <w:highlight w:val="yellow"/>
                                    </w:rPr>
                                    <m:t>Δ</m:t>
                                  </m:r>
                                </m:e>
                                <m:sub>
                                  <m:r>
                                    <w:rPr>
                                      <w:rFonts w:ascii="Cambria Math"/>
                                      <w:highlight w:val="yellow"/>
                                    </w:rPr>
                                    <m:t>PREAMBLE_Msg3</m:t>
                                  </m:r>
                                </m:sub>
                              </m:sSub>
                            </m:oMath>
                            <w:r w:rsidRPr="003F0F07">
                              <w:rPr>
                                <w:highlight w:val="yellow"/>
                              </w:rPr>
                              <w:t xml:space="preserve"> dB if </w:t>
                            </w:r>
                            <w:r w:rsidRPr="003F0F07">
                              <w:rPr>
                                <w:i/>
                                <w:highlight w:val="yellow"/>
                              </w:rPr>
                              <w:t>msgA</w:t>
                            </w:r>
                            <w:r w:rsidRPr="003F0F07">
                              <w:rPr>
                                <w:i/>
                                <w:highlight w:val="yellow"/>
                                <w:lang w:val="en-US"/>
                              </w:rPr>
                              <w:t>-</w:t>
                            </w:r>
                            <w:r w:rsidRPr="003F0F07">
                              <w:rPr>
                                <w:i/>
                                <w:highlight w:val="yellow"/>
                              </w:rPr>
                              <w:t>DeltaPreamble</w:t>
                            </w:r>
                            <w:r w:rsidRPr="003F0F07">
                              <w:rPr>
                                <w:iCs/>
                                <w:highlight w:val="yellow"/>
                              </w:rPr>
                              <w:t xml:space="preserve"> is not provided</w:t>
                            </w:r>
                            <w:r>
                              <w:t>,</w:t>
                            </w:r>
                            <w:r w:rsidRPr="00B916EC">
                              <w:t xml:space="preserve"> for </w:t>
                            </w:r>
                            <w:r w:rsidRPr="00B916EC">
                              <w:rPr>
                                <w:lang w:val="en-US"/>
                              </w:rPr>
                              <w:t xml:space="preserve">carrier </w:t>
                            </w:r>
                            <m:oMath>
                              <m:r>
                                <w:rPr>
                                  <w:rFonts w:ascii="Cambria Math"/>
                                </w:rPr>
                                <m:t>f</m:t>
                              </m:r>
                            </m:oMath>
                            <w:r w:rsidRPr="00B916EC">
                              <w:rPr>
                                <w:iCs/>
                                <w:lang w:val="en-US"/>
                              </w:rPr>
                              <w:t xml:space="preserve"> of </w:t>
                            </w:r>
                            <w:r w:rsidRPr="00B916EC">
                              <w:t xml:space="preserve">serving cell </w:t>
                            </w:r>
                            <m:oMath>
                              <m:r>
                                <w:rPr>
                                  <w:rFonts w:ascii="Cambria Math"/>
                                </w:rPr>
                                <m:t>c</m:t>
                              </m:r>
                            </m:oMath>
                          </w:p>
                          <w:p w14:paraId="6C6E9CAD" w14:textId="77777777" w:rsidR="00A5550B" w:rsidRPr="0078275C" w:rsidRDefault="00A5550B" w:rsidP="00A5550B">
                            <w:pPr>
                              <w:jc w:val="center"/>
                              <w:rPr>
                                <w:rFonts w:eastAsia="DengXian"/>
                                <w:i/>
                                <w:lang w:eastAsia="zh-CN"/>
                              </w:rPr>
                            </w:pPr>
                            <w:r w:rsidRPr="0078275C">
                              <w:rPr>
                                <w:color w:val="FF0000"/>
                                <w:lang w:eastAsia="zh-TW"/>
                              </w:rPr>
                              <w:t>&lt;unchanged parts are omitted&gt;</w:t>
                            </w:r>
                          </w:p>
                          <w:p w14:paraId="6A7D85DE" w14:textId="77777777" w:rsidR="00A5550B" w:rsidRPr="00CD6945" w:rsidRDefault="00A5550B" w:rsidP="00A5550B">
                            <w:pPr>
                              <w:pStyle w:val="B3"/>
                              <w:ind w:left="852"/>
                              <w:jc w:val="right"/>
                              <w:rPr>
                                <w:lang w:val="en-US"/>
                              </w:rPr>
                            </w:pPr>
                            <w:r w:rsidRPr="00B916EC">
                              <w:rPr>
                                <w:lang w:val="en-US"/>
                              </w:rPr>
                              <w:t>;</w:t>
                            </w:r>
                            <w:r w:rsidRPr="00B916EC">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3D99143" id="_x0000_t202" coordsize="21600,21600" o:spt="202" path="m,l,21600r21600,l21600,xe">
                <v:stroke joinstyle="miter"/>
                <v:path gradientshapeok="t" o:connecttype="rect"/>
              </v:shapetype>
              <v:shape id="文字方塊 2" o:spid="_x0000_s1026" type="#_x0000_t202" style="position:absolute;margin-left:5.65pt;margin-top:20.4pt;width:470.9pt;height:393.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">
                <v:textbox>
                  <w:txbxContent>
                    <w:p w14:paraId="7799AE65" w14:textId="77777777" w:rsidR="00A5550B" w:rsidRDefault="00A5550B" w:rsidP="00A5550B">
                      <w:pPr>
                        <w:pStyle w:val="4"/>
                        <w:numPr>
                          <w:ilvl w:val="0"/>
                          <w:numId w:val="0"/>
                        </w:numPr>
                      </w:pPr>
                      <w:bookmarkStart w:id="14" w:name="_Ref505248562"/>
                      <w:bookmarkStart w:id="15" w:name="_Toc12021470"/>
                      <w:bookmarkStart w:id="16" w:name="_Toc20311582"/>
                      <w:bookmarkStart w:id="17" w:name="_Toc26719407"/>
                      <w:bookmarkStart w:id="18" w:name="_Toc29894840"/>
                      <w:bookmarkStart w:id="19" w:name="_Toc29899139"/>
                      <w:bookmarkStart w:id="20" w:name="_Toc29899557"/>
                      <w:bookmarkStart w:id="21" w:name="_Toc29917294"/>
                      <w:bookmarkStart w:id="22" w:name="_Toc36498168"/>
                      <w:bookmarkStart w:id="23" w:name="_Toc45699194"/>
                      <w:bookmarkStart w:id="24" w:name="_Toc105765309"/>
                      <w:r>
                        <w:t>7.1</w:t>
                      </w:r>
                      <w:r w:rsidRPr="00B916EC">
                        <w:rPr>
                          <w:rFonts w:hint="eastAsia"/>
                        </w:rPr>
                        <w:tab/>
                      </w:r>
                      <w:bookmarkEnd w:id="14"/>
                      <w:bookmarkEnd w:id="15"/>
                      <w:bookmarkEnd w:id="16"/>
                      <w:bookmarkEnd w:id="17"/>
                      <w:bookmarkEnd w:id="18"/>
                      <w:bookmarkEnd w:id="19"/>
                      <w:bookmarkEnd w:id="20"/>
                      <w:bookmarkEnd w:id="21"/>
                      <w:bookmarkEnd w:id="22"/>
                      <w:bookmarkEnd w:id="23"/>
                      <w:bookmarkEnd w:id="24"/>
                      <w:r w:rsidRPr="0078275C">
                        <w:t>Physical uplink shared channel</w:t>
                      </w:r>
                    </w:p>
                    <w:p w14:paraId="5DC445DC" w14:textId="77777777" w:rsidR="00A5550B" w:rsidRPr="0078275C" w:rsidRDefault="00A5550B" w:rsidP="00A5550B">
                      <w:pPr>
                        <w:jc w:val="center"/>
                        <w:rPr>
                          <w:color w:val="FF0000"/>
                          <w:lang w:eastAsia="zh-TW"/>
                        </w:rPr>
                      </w:pPr>
                      <w:r w:rsidRPr="0078275C">
                        <w:rPr>
                          <w:color w:val="FF0000"/>
                          <w:lang w:eastAsia="zh-TW"/>
                        </w:rPr>
                        <w:t>&lt;unchanged parts are omitted&gt;</w:t>
                      </w:r>
                    </w:p>
                    <w:p w14:paraId="4DB8FBC9" w14:textId="77777777" w:rsidR="00A5550B" w:rsidRPr="0078275C" w:rsidRDefault="00A5550B" w:rsidP="00A5550B">
                      <w:pPr>
                        <w:pStyle w:val="4"/>
                        <w:numPr>
                          <w:ilvl w:val="0"/>
                          <w:numId w:val="0"/>
                        </w:numPr>
                      </w:pPr>
                      <w:r w:rsidRPr="0078275C">
                        <w:rPr>
                          <w:rFonts w:hint="eastAsia"/>
                        </w:rPr>
                        <w:t>7</w:t>
                      </w:r>
                      <w:r w:rsidRPr="0078275C">
                        <w:t>.1.1 UE behavior</w:t>
                      </w:r>
                    </w:p>
                    <w:p w14:paraId="4CA03951" w14:textId="77777777" w:rsidR="00A5550B" w:rsidRPr="0078275C" w:rsidRDefault="00A5550B" w:rsidP="00A5550B">
                      <w:pPr>
                        <w:jc w:val="center"/>
                        <w:rPr>
                          <w:color w:val="FF0000"/>
                          <w:lang w:eastAsia="zh-TW"/>
                        </w:rPr>
                      </w:pPr>
                      <w:r w:rsidRPr="0078275C">
                        <w:rPr>
                          <w:color w:val="FF0000"/>
                          <w:lang w:eastAsia="zh-TW"/>
                        </w:rPr>
                        <w:t>&lt;unchanged parts are omitted&gt;</w:t>
                      </w:r>
                    </w:p>
                    <w:p w14:paraId="39C3B676" w14:textId="77777777" w:rsidR="00A5550B" w:rsidRPr="00F415B1" w:rsidRDefault="00A5550B" w:rsidP="00A5550B">
                      <w:pPr>
                        <w:pStyle w:val="B1"/>
                        <w:rPr>
                          <w:lang w:val="en-US"/>
                        </w:rPr>
                      </w:pPr>
                      <m:oMath>
                        <m:r>
                          <w:rPr>
                            <w:rFonts w:ascii="Cambria Math" w:hAnsi="Cambria Math"/>
                          </w:rPr>
                          <m:t xml:space="preserve">- </m:t>
                        </m:r>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rPr>
                          <w:lang w:val="en-US"/>
                        </w:rPr>
                        <w:t xml:space="preserve"> </w:t>
                      </w:r>
                      <w:r w:rsidRPr="00F415B1">
                        <w:t xml:space="preserve">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and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rPr>
                          <w:lang w:val="en-US"/>
                        </w:rPr>
                        <w:t xml:space="preserve"> where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0,1,…,J-1</m:t>
                            </m:r>
                          </m:e>
                        </m:d>
                      </m:oMath>
                      <w:r w:rsidRPr="00F415B1">
                        <w:rPr>
                          <w:lang w:val="en-US"/>
                        </w:rPr>
                        <w:t xml:space="preserve">. </w:t>
                      </w:r>
                    </w:p>
                    <w:p w14:paraId="243BA522" w14:textId="77777777" w:rsidR="00A5550B" w:rsidRDefault="00A5550B" w:rsidP="00A5550B">
                      <w:pPr>
                        <w:pStyle w:val="B2"/>
                        <w:rPr>
                          <w:lang w:val="en-US"/>
                        </w:rPr>
                      </w:pPr>
                      <w:r>
                        <w:rPr>
                          <w:lang w:val="en-US"/>
                        </w:rPr>
                        <w:t>-</w:t>
                      </w:r>
                      <w:r>
                        <w:rPr>
                          <w:lang w:val="en-US"/>
                        </w:rPr>
                        <w:tab/>
                      </w:r>
                      <w:r w:rsidRPr="00B916EC">
                        <w:t>If a UE</w:t>
                      </w:r>
                      <w:r w:rsidRPr="00A8135D">
                        <w:rPr>
                          <w:lang w:val="en-US"/>
                        </w:rPr>
                        <w:t xml:space="preserve"> </w:t>
                      </w:r>
                      <w:r>
                        <w:rPr>
                          <w:lang w:val="en-US"/>
                        </w:rPr>
                        <w:t xml:space="preserve">established dedicated RRC connection using a </w:t>
                      </w:r>
                      <w:r w:rsidRPr="003F0F07">
                        <w:rPr>
                          <w:highlight w:val="yellow"/>
                          <w:lang w:val="en-US"/>
                        </w:rPr>
                        <w:t>Type-1 random access</w:t>
                      </w:r>
                      <w:r>
                        <w:rPr>
                          <w:lang w:val="en-US"/>
                        </w:rPr>
                        <w:t xml:space="preserve"> procedure, as described in clause 8, and is not provided </w:t>
                      </w:r>
                      <w:r w:rsidRPr="00411613">
                        <w:rPr>
                          <w:i/>
                        </w:rPr>
                        <w:t>P0-PUSCH-AlphaSet</w:t>
                      </w:r>
                      <w:r>
                        <w:rPr>
                          <w:i/>
                          <w:lang w:val="en-US"/>
                        </w:rPr>
                        <w:t xml:space="preserve"> </w:t>
                      </w:r>
                      <w:r>
                        <w:rPr>
                          <w:lang w:val="en-US"/>
                        </w:rPr>
                        <w:t xml:space="preserve">or for a PUSCH </w:t>
                      </w:r>
                      <w:r>
                        <w:t>(re)</w:t>
                      </w:r>
                      <w:r>
                        <w:rPr>
                          <w:lang w:val="en-US"/>
                        </w:rPr>
                        <w:t>transmission corresponding to</w:t>
                      </w:r>
                      <w:r w:rsidRPr="00443847">
                        <w:rPr>
                          <w:lang w:val="en-US"/>
                        </w:rPr>
                        <w:t xml:space="preserve"> a RAR UL grant </w:t>
                      </w:r>
                      <w:r>
                        <w:rPr>
                          <w:lang w:val="en-US"/>
                        </w:rPr>
                        <w:t xml:space="preserve">as described in clause 8.3, </w:t>
                      </w:r>
                    </w:p>
                    <w:p w14:paraId="1F3AE225" w14:textId="77777777" w:rsidR="00A5550B" w:rsidRPr="00F415B1" w:rsidRDefault="00A5550B" w:rsidP="00A5550B">
                      <w:pPr>
                        <w:pStyle w:val="EQ"/>
                      </w:pPr>
                      <w:r>
                        <w:rPr>
                          <w:position w:val="-10"/>
                        </w:rPr>
                        <w:tab/>
                      </w:r>
                      <m:oMath>
                        <m:r>
                          <w:rPr>
                            <w:rFonts w:ascii="Cambria Math" w:hAnsi="Cambria Math"/>
                            <w:lang w:val="en-US"/>
                          </w:rPr>
                          <m:t>j=0</m:t>
                        </m:r>
                      </m:oMath>
                      <w:r w:rsidRPr="00F415B1">
                        <w:rPr>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=0</m:t>
                        </m:r>
                      </m:oMath>
                      <w:r w:rsidRPr="00F415B1">
                        <w:rPr>
                          <w:lang w:val="en-US"/>
                        </w:rPr>
                        <w:t>, and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O_PRE</m:t>
                            </m:r>
                          </m:sub>
                        </m:sSub>
                        <m:r>
                          <w:rPr>
                            <w:rFonts w:ascii="Cambria Math" w:hAnsi="Cambria Math"/>
                          </w:rPr>
                          <m:t>+</m:t>
                        </m:r>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oMath>
                      <w:r w:rsidRPr="00F415B1">
                        <w:t xml:space="preserve">, </w:t>
                      </w:r>
                    </w:p>
                    <w:p w14:paraId="31026249" w14:textId="77777777" w:rsidR="00A5550B" w:rsidRDefault="00A5550B" w:rsidP="00A5550B">
                      <w:pPr>
                        <w:pStyle w:val="B2"/>
                        <w:ind w:left="900" w:hanging="13"/>
                        <w:rPr>
                          <w:iCs/>
                        </w:rPr>
                      </w:pPr>
                      <w:r w:rsidRPr="00B916EC">
                        <w:t xml:space="preserve">where </w:t>
                      </w:r>
                      <m:oMath>
                        <m:sSub>
                          <m:sSubPr>
                            <m:ctrlPr>
                              <w:rPr>
                                <w:rFonts w:ascii="Cambria Math" w:hAnsi="Cambria Math"/>
                                <w:i/>
                                <w:highlight w:val="yellow"/>
                              </w:rPr>
                            </m:ctrlPr>
                          </m:sSubPr>
                          <m:e>
                            <m:r>
                              <w:rPr>
                                <w:rFonts w:ascii="Cambria Math"/>
                                <w:highlight w:val="yellow"/>
                              </w:rPr>
                              <m:t>P</m:t>
                            </m:r>
                          </m:e>
                          <m:sub>
                            <m:r>
                              <m:rPr>
                                <m:nor/>
                              </m:rPr>
                              <w:rPr>
                                <w:rFonts w:ascii="Cambria Math"/>
                                <w:highlight w:val="yellow"/>
                              </w:rPr>
                              <m:t>O_PRE</m:t>
                            </m:r>
                            <m:ctrlPr>
                              <w:rPr>
                                <w:rFonts w:ascii="Cambria Math" w:hAnsi="Cambria Math"/>
                                <w:highlight w:val="yellow"/>
                              </w:rPr>
                            </m:ctrlPr>
                          </m:sub>
                        </m:sSub>
                      </m:oMath>
                      <w:r w:rsidRPr="003F0F07">
                        <w:rPr>
                          <w:highlight w:val="yellow"/>
                        </w:rPr>
                        <w:t xml:space="preserve"> is provided by </w:t>
                      </w:r>
                      <w:r w:rsidRPr="003F0F07">
                        <w:rPr>
                          <w:i/>
                          <w:highlight w:val="yellow"/>
                        </w:rPr>
                        <w:t>preambleReceivedTargetPower</w:t>
                      </w:r>
                      <w:r w:rsidRPr="00B916EC" w:rsidDel="0093274D">
                        <w:t xml:space="preserve"> </w:t>
                      </w:r>
                      <w:r w:rsidRPr="00B916EC">
                        <w:t>[1</w:t>
                      </w:r>
                      <w:r w:rsidRPr="00B916EC">
                        <w:rPr>
                          <w:lang w:val="en-US"/>
                        </w:rPr>
                        <w:t>1</w:t>
                      </w:r>
                      <w:r w:rsidRPr="00B916EC">
                        <w:t>, TS 38.3</w:t>
                      </w:r>
                      <w:r w:rsidRPr="00B916EC">
                        <w:rPr>
                          <w:lang w:val="en-US"/>
                        </w:rPr>
                        <w:t>2</w:t>
                      </w:r>
                      <w:r w:rsidRPr="00B916EC">
                        <w:t>1] and</w:t>
                      </w:r>
                      <w:r w:rsidRPr="00B916EC">
                        <w:rPr>
                          <w:lang w:val="en-US"/>
                        </w:rPr>
                        <w:t xml:space="preserve"> </w:t>
                      </w:r>
                      <m:oMath>
                        <m:sSub>
                          <m:sSubPr>
                            <m:ctrlPr>
                              <w:rPr>
                                <w:rFonts w:ascii="Cambria Math" w:hAnsi="Cambria Math"/>
                                <w:i/>
                                <w:highlight w:val="yellow"/>
                              </w:rPr>
                            </m:ctrlPr>
                          </m:sSubPr>
                          <m:e>
                            <m:r>
                              <w:rPr>
                                <w:rFonts w:ascii="Cambria Math"/>
                                <w:highlight w:val="yellow"/>
                              </w:rPr>
                              <m:t>Δ</m:t>
                            </m:r>
                          </m:e>
                          <m:sub>
                            <m:r>
                              <w:rPr>
                                <w:rFonts w:ascii="Cambria Math"/>
                                <w:highlight w:val="yellow"/>
                              </w:rPr>
                              <m:t>PREAMBLE_Msg3</m:t>
                            </m:r>
                          </m:sub>
                        </m:sSub>
                      </m:oMath>
                      <w:r w:rsidRPr="003F0F07">
                        <w:rPr>
                          <w:highlight w:val="yellow"/>
                        </w:rPr>
                        <w:t xml:space="preserve"> is provided by</w:t>
                      </w:r>
                      <w:r w:rsidRPr="003F0F07">
                        <w:rPr>
                          <w:i/>
                          <w:highlight w:val="yellow"/>
                        </w:rPr>
                        <w:t xml:space="preserve"> msg3-DeltaPreamble</w:t>
                      </w:r>
                      <w:r>
                        <w:t xml:space="preserve">, or </w:t>
                      </w:r>
                      <m:oMath>
                        <m:sSub>
                          <m:sSubPr>
                            <m:ctrlPr>
                              <w:rPr>
                                <w:rFonts w:ascii="Cambria Math" w:hAnsi="Cambria Math"/>
                                <w:i/>
                                <w:iCs/>
                                <w:noProof/>
                                <w:highlight w:val="yellow"/>
                              </w:rPr>
                            </m:ctrlPr>
                          </m:sSubPr>
                          <m:e>
                            <m:r>
                              <w:rPr>
                                <w:rFonts w:ascii="Cambria Math" w:hAnsi="Cambria Math"/>
                                <w:highlight w:val="yellow"/>
                              </w:rPr>
                              <m:t>∆</m:t>
                            </m:r>
                          </m:e>
                          <m:sub>
                            <m:r>
                              <m:rPr>
                                <m:sty m:val="p"/>
                              </m:rPr>
                              <w:rPr>
                                <w:rFonts w:ascii="Cambria Math" w:hAnsi="Cambria Math"/>
                                <w:highlight w:val="yellow"/>
                              </w:rPr>
                              <m:t>PREAMBLE,Msg3</m:t>
                            </m:r>
                          </m:sub>
                        </m:sSub>
                        <m:r>
                          <w:rPr>
                            <w:rFonts w:ascii="Cambria Math" w:hAnsi="Cambria Math"/>
                            <w:noProof/>
                            <w:highlight w:val="yellow"/>
                          </w:rPr>
                          <m:t>=0</m:t>
                        </m:r>
                      </m:oMath>
                      <w:r w:rsidRPr="003F0F07">
                        <w:rPr>
                          <w:highlight w:val="yellow"/>
                        </w:rPr>
                        <w:t xml:space="preserve"> dB if </w:t>
                      </w:r>
                      <w:r w:rsidRPr="003F0F07">
                        <w:rPr>
                          <w:i/>
                          <w:highlight w:val="yellow"/>
                        </w:rPr>
                        <w:t>msg3-DeltaPreamble</w:t>
                      </w:r>
                      <w:r w:rsidRPr="003F0F07">
                        <w:rPr>
                          <w:iCs/>
                          <w:highlight w:val="yellow"/>
                        </w:rPr>
                        <w:t xml:space="preserve"> is not provided</w:t>
                      </w:r>
                      <w:r>
                        <w:t>,</w:t>
                      </w:r>
                      <w:r w:rsidRPr="00B916EC">
                        <w:t xml:space="preserve"> for </w:t>
                      </w:r>
                      <w:r w:rsidRPr="00B916EC">
                        <w:rPr>
                          <w:lang w:val="en-US"/>
                        </w:rPr>
                        <w:t xml:space="preserve">carrier </w:t>
                      </w:r>
                      <m:oMath>
                        <m:r>
                          <w:rPr>
                            <w:rFonts w:ascii="Cambria Math" w:hAnsi="Cambria Math"/>
                            <w:lang w:val="en-US"/>
                          </w:rPr>
                          <m:t>f</m:t>
                        </m:r>
                      </m:oMath>
                      <w:r w:rsidRPr="00B916EC">
                        <w:rPr>
                          <w:iCs/>
                          <w:lang w:val="en-US"/>
                        </w:rPr>
                        <w:t xml:space="preserve"> of </w:t>
                      </w:r>
                      <w:r w:rsidRPr="00B916EC">
                        <w:t xml:space="preserve">serving cell </w:t>
                      </w:r>
                      <m:oMath>
                        <m:r>
                          <w:rPr>
                            <w:rFonts w:ascii="Cambria Math" w:hAnsi="Cambria Math"/>
                          </w:rPr>
                          <m:t>c</m:t>
                        </m:r>
                      </m:oMath>
                    </w:p>
                    <w:p w14:paraId="438150E1" w14:textId="77777777" w:rsidR="00A5550B" w:rsidRDefault="00A5550B" w:rsidP="00A5550B">
                      <w:pPr>
                        <w:pStyle w:val="B2"/>
                        <w:rPr>
                          <w:lang w:val="en-US"/>
                        </w:rPr>
                      </w:pPr>
                      <w:r>
                        <w:rPr>
                          <w:lang w:val="en-US"/>
                        </w:rPr>
                        <w:t>-</w:t>
                      </w:r>
                      <w:r>
                        <w:rPr>
                          <w:lang w:val="en-US"/>
                        </w:rPr>
                        <w:tab/>
                      </w:r>
                      <w:r w:rsidRPr="00B916EC">
                        <w:t>If a UE</w:t>
                      </w:r>
                      <w:r>
                        <w:rPr>
                          <w:lang w:val="en-US"/>
                        </w:rPr>
                        <w:t xml:space="preserve"> </w:t>
                      </w:r>
                      <w:r w:rsidRPr="00CA3FA2">
                        <w:rPr>
                          <w:lang w:val="en-US"/>
                        </w:rPr>
                        <w:t>establishe</w:t>
                      </w:r>
                      <w:r>
                        <w:rPr>
                          <w:lang w:val="en-US"/>
                        </w:rPr>
                        <w:t>d</w:t>
                      </w:r>
                      <w:r w:rsidRPr="00CA3FA2">
                        <w:rPr>
                          <w:lang w:val="en-US"/>
                        </w:rPr>
                        <w:t xml:space="preserve"> </w:t>
                      </w:r>
                      <w:r>
                        <w:rPr>
                          <w:lang w:val="en-US"/>
                        </w:rPr>
                        <w:t xml:space="preserve">dedicated </w:t>
                      </w:r>
                      <w:r w:rsidRPr="00CA3FA2">
                        <w:rPr>
                          <w:lang w:val="en-US"/>
                        </w:rPr>
                        <w:t>RRC connection</w:t>
                      </w:r>
                      <w:r>
                        <w:rPr>
                          <w:lang w:val="en-US"/>
                        </w:rPr>
                        <w:t xml:space="preserve"> using a </w:t>
                      </w:r>
                      <w:r w:rsidRPr="003F0F07">
                        <w:rPr>
                          <w:highlight w:val="yellow"/>
                          <w:lang w:val="en-US"/>
                        </w:rPr>
                        <w:t>Type-2 random access</w:t>
                      </w:r>
                      <w:r>
                        <w:rPr>
                          <w:lang w:val="en-US"/>
                        </w:rPr>
                        <w:t xml:space="preserve"> procedure, as described in clause 8, and is not provided </w:t>
                      </w:r>
                      <w:r w:rsidRPr="00411613">
                        <w:rPr>
                          <w:i/>
                        </w:rPr>
                        <w:t>P0-PUSCH-AlphaSet</w:t>
                      </w:r>
                      <w:r>
                        <w:t>,</w:t>
                      </w:r>
                      <w:r>
                        <w:rPr>
                          <w:i/>
                          <w:lang w:val="en-US"/>
                        </w:rPr>
                        <w:t xml:space="preserve"> </w:t>
                      </w:r>
                      <w:r>
                        <w:rPr>
                          <w:lang w:val="en-US"/>
                        </w:rPr>
                        <w:t>or for a PUSCH transmission</w:t>
                      </w:r>
                      <w:r w:rsidRPr="00443847">
                        <w:rPr>
                          <w:lang w:val="en-US"/>
                        </w:rPr>
                        <w:t xml:space="preserve"> </w:t>
                      </w:r>
                      <w:r>
                        <w:rPr>
                          <w:lang w:val="en-US"/>
                        </w:rPr>
                        <w:t xml:space="preserve">for Type-2 random access procedure as described in clause 8.1A, </w:t>
                      </w:r>
                    </w:p>
                    <w:p w14:paraId="530890B8" w14:textId="77777777" w:rsidR="00A5550B" w:rsidRDefault="00A5550B" w:rsidP="00A5550B">
                      <w:pPr>
                        <w:pStyle w:val="EQ"/>
                      </w:pPr>
                      <w:r>
                        <w:rPr>
                          <w:noProof w:val="0"/>
                        </w:rPr>
                        <w:tab/>
                      </w:r>
                      <m:oMath>
                        <m:r>
                          <w:rPr>
                            <w:rFonts w:ascii="Cambria Math" w:hAnsi="Cambria Math"/>
                          </w:rPr>
                          <m:t>j</m:t>
                        </m:r>
                        <m:r>
                          <m:rPr>
                            <m:sty m:val="p"/>
                          </m:rPr>
                          <w:rPr>
                            <w:rFonts w:ascii="Cambria Math" w:hAnsi="Cambria Math"/>
                          </w:rPr>
                          <m:t>=0</m:t>
                        </m:r>
                      </m:oMath>
                      <w:r w:rsidRPr="00B916EC">
                        <w:rPr>
                          <w:lang w:val="en-US"/>
                        </w:rPr>
                        <w:t xml:space="preserve">, </w:t>
                      </w:r>
                      <m:oMath>
                        <m:sSub>
                          <m:sSubPr>
                            <m:ctrlPr>
                              <w:rPr>
                                <w:rFonts w:ascii="Cambria Math" w:hAnsi="Cambria Math"/>
                              </w:rPr>
                            </m:ctrlPr>
                          </m:sSubPr>
                          <m:e>
                            <m:r>
                              <w:rPr>
                                <w:rFonts w:ascii="Cambria Math" w:hAnsi="Cambria Math"/>
                              </w:rPr>
                              <m:t>P</m:t>
                            </m:r>
                          </m:e>
                          <m:sub>
                            <m:r>
                              <m:rPr>
                                <m:nor/>
                              </m: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(0)=0</m:t>
                        </m:r>
                      </m:oMath>
                      <w:r w:rsidRPr="00B916EC">
                        <w:rPr>
                          <w:lang w:val="en-US"/>
                        </w:rPr>
                        <w:t>, and</w:t>
                      </w:r>
                      <w:r w:rsidRPr="00B916EC">
                        <w:t xml:space="preserve">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sidRPr="00B916EC">
                        <w:t xml:space="preserve">, </w:t>
                      </w:r>
                    </w:p>
                    <w:p w14:paraId="0AA4B98A" w14:textId="77777777" w:rsidR="00A5550B" w:rsidRPr="008A1513" w:rsidRDefault="00A5550B" w:rsidP="00A5550B">
                      <w:pPr>
                        <w:pStyle w:val="B2"/>
                        <w:ind w:left="900" w:firstLine="0"/>
                        <w:rPr>
                          <w:iCs/>
                        </w:rPr>
                      </w:pPr>
                      <w:r w:rsidRPr="00B916EC">
                        <w:t xml:space="preserve">where </w:t>
                      </w:r>
                      <m:oMath>
                        <m:sSub>
                          <m:sSubPr>
                            <m:ctrlPr>
                              <w:rPr>
                                <w:rFonts w:ascii="Cambria Math" w:hAnsi="Cambria Math"/>
                                <w:i/>
                                <w:highlight w:val="yellow"/>
                              </w:rPr>
                            </m:ctrlPr>
                          </m:sSubPr>
                          <m:e>
                            <m:r>
                              <w:rPr>
                                <w:rFonts w:ascii="Cambria Math"/>
                                <w:highlight w:val="yellow"/>
                              </w:rPr>
                              <m:t>P</m:t>
                            </m:r>
                          </m:e>
                          <m:sub>
                            <m:r>
                              <m:rPr>
                                <m:nor/>
                              </m:rPr>
                              <w:rPr>
                                <w:rFonts w:ascii="Cambria Math"/>
                                <w:highlight w:val="yellow"/>
                              </w:rPr>
                              <m:t>O_PRE</m:t>
                            </m:r>
                            <m:ctrlPr>
                              <w:rPr>
                                <w:rFonts w:ascii="Cambria Math" w:hAnsi="Cambria Math"/>
                                <w:highlight w:val="yellow"/>
                              </w:rPr>
                            </m:ctrlPr>
                          </m:sub>
                        </m:sSub>
                      </m:oMath>
                      <w:r w:rsidRPr="003F0F07">
                        <w:rPr>
                          <w:highlight w:val="yellow"/>
                        </w:rPr>
                        <w:t xml:space="preserve"> is provided by</w:t>
                      </w:r>
                      <w:r w:rsidRPr="003F0F07">
                        <w:rPr>
                          <w:highlight w:val="yellow"/>
                          <w:lang w:val="en-US"/>
                        </w:rPr>
                        <w:t xml:space="preserve"> </w:t>
                      </w:r>
                      <w:r w:rsidRPr="003F0F07">
                        <w:rPr>
                          <w:i/>
                          <w:highlight w:val="yellow"/>
                        </w:rPr>
                        <w:t>msgA-preambleReceivedTargetPower</w:t>
                      </w:r>
                      <w:r w:rsidRPr="00001464">
                        <w:rPr>
                          <w:iCs/>
                        </w:rPr>
                        <w:t xml:space="preserve">, or </w:t>
                      </w:r>
                      <w:r w:rsidRPr="003F0F07">
                        <w:rPr>
                          <w:iCs/>
                          <w:highlight w:val="yellow"/>
                        </w:rPr>
                        <w:t>by</w:t>
                      </w:r>
                      <w:r w:rsidRPr="003F0F07">
                        <w:rPr>
                          <w:highlight w:val="yellow"/>
                        </w:rPr>
                        <w:t xml:space="preserve"> </w:t>
                      </w:r>
                      <w:r w:rsidRPr="003F0F07">
                        <w:rPr>
                          <w:i/>
                          <w:highlight w:val="yellow"/>
                        </w:rPr>
                        <w:t>preambleReceivedTargetPower</w:t>
                      </w:r>
                      <w:r w:rsidRPr="003F0F07">
                        <w:rPr>
                          <w:highlight w:val="yellow"/>
                        </w:rPr>
                        <w:t xml:space="preserve"> </w:t>
                      </w:r>
                      <w:r w:rsidRPr="003F0F07">
                        <w:rPr>
                          <w:iCs/>
                          <w:highlight w:val="yellow"/>
                        </w:rPr>
                        <w:t xml:space="preserve">if </w:t>
                      </w:r>
                      <w:r w:rsidRPr="003F0F07">
                        <w:rPr>
                          <w:i/>
                          <w:highlight w:val="yellow"/>
                        </w:rPr>
                        <w:t xml:space="preserve">msgA-preambleReceivedTargetPower </w:t>
                      </w:r>
                      <w:r w:rsidRPr="003F0F07">
                        <w:rPr>
                          <w:highlight w:val="yellow"/>
                        </w:rPr>
                        <w:t>is</w:t>
                      </w:r>
                      <w:r w:rsidRPr="003F0F07">
                        <w:rPr>
                          <w:i/>
                          <w:highlight w:val="yellow"/>
                        </w:rPr>
                        <w:t xml:space="preserve"> </w:t>
                      </w:r>
                      <w:r w:rsidRPr="003F0F07">
                        <w:rPr>
                          <w:iCs/>
                          <w:highlight w:val="yellow"/>
                        </w:rPr>
                        <w:t>not provided</w:t>
                      </w:r>
                      <w:r w:rsidRPr="00B916EC">
                        <w:t xml:space="preserve"> and</w:t>
                      </w:r>
                      <w:r>
                        <w:t xml:space="preserve"> </w:t>
                      </w:r>
                      <m:oMath>
                        <m:sSub>
                          <m:sSubPr>
                            <m:ctrlPr>
                              <w:rPr>
                                <w:rFonts w:ascii="Cambria Math" w:hAnsi="Cambria Math"/>
                                <w:i/>
                                <w:highlight w:val="yellow"/>
                              </w:rPr>
                            </m:ctrlPr>
                          </m:sSubPr>
                          <m:e>
                            <m:r>
                              <w:rPr>
                                <w:rFonts w:ascii="Cambria Math"/>
                                <w:highlight w:val="yellow"/>
                              </w:rPr>
                              <m:t>Δ</m:t>
                            </m:r>
                          </m:e>
                          <m:sub>
                            <m:r>
                              <w:rPr>
                                <w:rFonts w:ascii="Cambria Math"/>
                                <w:highlight w:val="yellow"/>
                              </w:rPr>
                              <m:t>MsgA_PUSCH</m:t>
                            </m:r>
                          </m:sub>
                        </m:sSub>
                      </m:oMath>
                      <w:r w:rsidRPr="003F0F07">
                        <w:rPr>
                          <w:highlight w:val="yellow"/>
                        </w:rPr>
                        <w:t xml:space="preserve"> is provided by</w:t>
                      </w:r>
                      <w:r w:rsidRPr="003F0F07">
                        <w:rPr>
                          <w:highlight w:val="yellow"/>
                          <w:lang w:val="en-US"/>
                        </w:rPr>
                        <w:t xml:space="preserve"> </w:t>
                      </w:r>
                      <w:r w:rsidRPr="003F0F07">
                        <w:rPr>
                          <w:i/>
                          <w:highlight w:val="yellow"/>
                        </w:rPr>
                        <w:t>msgA</w:t>
                      </w:r>
                      <w:r w:rsidRPr="003F0F07">
                        <w:rPr>
                          <w:i/>
                          <w:highlight w:val="yellow"/>
                          <w:lang w:val="en-US"/>
                        </w:rPr>
                        <w:t>-</w:t>
                      </w:r>
                      <w:r w:rsidRPr="003F0F07">
                        <w:rPr>
                          <w:i/>
                          <w:highlight w:val="yellow"/>
                        </w:rPr>
                        <w:t>DeltaPreamble</w:t>
                      </w:r>
                      <w:r>
                        <w:t xml:space="preserve">, or </w:t>
                      </w:r>
                      <m:oMath>
                        <m:sSub>
                          <m:sSubPr>
                            <m:ctrlPr>
                              <w:rPr>
                                <w:rFonts w:ascii="Cambria Math" w:hAnsi="Cambria Math"/>
                                <w:i/>
                                <w:highlight w:val="yellow"/>
                              </w:rPr>
                            </m:ctrlPr>
                          </m:sSubPr>
                          <m:e>
                            <m:r>
                              <w:rPr>
                                <w:rFonts w:ascii="Cambria Math"/>
                                <w:highlight w:val="yellow"/>
                              </w:rPr>
                              <m:t>Δ</m:t>
                            </m:r>
                          </m:e>
                          <m:sub>
                            <m:r>
                              <w:rPr>
                                <w:rFonts w:ascii="Cambria Math"/>
                                <w:highlight w:val="yellow"/>
                              </w:rPr>
                              <m:t>MsgA_PUSCH</m:t>
                            </m:r>
                          </m:sub>
                        </m:sSub>
                        <m:r>
                          <w:rPr>
                            <w:rFonts w:ascii="Cambria Math"/>
                            <w:highlight w:val="yellow"/>
                          </w:rPr>
                          <m:t>=</m:t>
                        </m:r>
                        <m:sSub>
                          <m:sSubPr>
                            <m:ctrlPr>
                              <w:rPr>
                                <w:rFonts w:ascii="Cambria Math" w:hAnsi="Cambria Math"/>
                                <w:i/>
                                <w:highlight w:val="yellow"/>
                              </w:rPr>
                            </m:ctrlPr>
                          </m:sSubPr>
                          <m:e>
                            <m:r>
                              <w:rPr>
                                <w:rFonts w:ascii="Cambria Math"/>
                                <w:highlight w:val="yellow"/>
                              </w:rPr>
                              <m:t>Δ</m:t>
                            </m:r>
                          </m:e>
                          <m:sub>
                            <m:r>
                              <w:rPr>
                                <w:rFonts w:ascii="Cambria Math"/>
                                <w:highlight w:val="yellow"/>
                              </w:rPr>
                              <m:t>PREAMBLE_Msg3</m:t>
                            </m:r>
                          </m:sub>
                        </m:sSub>
                      </m:oMath>
                      <w:r w:rsidRPr="003F0F07">
                        <w:rPr>
                          <w:highlight w:val="yellow"/>
                        </w:rPr>
                        <w:t xml:space="preserve"> dB if </w:t>
                      </w:r>
                      <w:r w:rsidRPr="003F0F07">
                        <w:rPr>
                          <w:i/>
                          <w:highlight w:val="yellow"/>
                        </w:rPr>
                        <w:t>msgA</w:t>
                      </w:r>
                      <w:r w:rsidRPr="003F0F07">
                        <w:rPr>
                          <w:i/>
                          <w:highlight w:val="yellow"/>
                          <w:lang w:val="en-US"/>
                        </w:rPr>
                        <w:t>-</w:t>
                      </w:r>
                      <w:r w:rsidRPr="003F0F07">
                        <w:rPr>
                          <w:i/>
                          <w:highlight w:val="yellow"/>
                        </w:rPr>
                        <w:t>DeltaPreamble</w:t>
                      </w:r>
                      <w:r w:rsidRPr="003F0F07">
                        <w:rPr>
                          <w:iCs/>
                          <w:highlight w:val="yellow"/>
                        </w:rPr>
                        <w:t xml:space="preserve"> is not provided</w:t>
                      </w:r>
                      <w:r>
                        <w:t>,</w:t>
                      </w:r>
                      <w:r w:rsidRPr="00B916EC">
                        <w:t xml:space="preserve"> for </w:t>
                      </w:r>
                      <w:r w:rsidRPr="00B916EC">
                        <w:rPr>
                          <w:lang w:val="en-US"/>
                        </w:rPr>
                        <w:t xml:space="preserve">carrier </w:t>
                      </w:r>
                      <m:oMath>
                        <m:r>
                          <w:rPr>
                            <w:rFonts w:ascii="Cambria Math"/>
                          </w:rPr>
                          <m:t>f</m:t>
                        </m:r>
                      </m:oMath>
                      <w:r w:rsidRPr="00B916EC">
                        <w:rPr>
                          <w:iCs/>
                          <w:lang w:val="en-US"/>
                        </w:rPr>
                        <w:t xml:space="preserve"> of </w:t>
                      </w:r>
                      <w:r w:rsidRPr="00B916EC">
                        <w:t xml:space="preserve">serving cell </w:t>
                      </w:r>
                      <m:oMath>
                        <m:r>
                          <w:rPr>
                            <w:rFonts w:ascii="Cambria Math"/>
                          </w:rPr>
                          <m:t>c</m:t>
                        </m:r>
                      </m:oMath>
                    </w:p>
                    <w:p w14:paraId="6C6E9CAD" w14:textId="77777777" w:rsidR="00A5550B" w:rsidRPr="0078275C" w:rsidRDefault="00A5550B" w:rsidP="00A5550B">
                      <w:pPr>
                        <w:jc w:val="center"/>
                        <w:rPr>
                          <w:rFonts w:eastAsia="DengXian"/>
                          <w:i/>
                          <w:lang w:eastAsia="zh-CN"/>
                        </w:rPr>
                      </w:pPr>
                      <w:r w:rsidRPr="0078275C">
                        <w:rPr>
                          <w:color w:val="FF0000"/>
                          <w:lang w:eastAsia="zh-TW"/>
                        </w:rPr>
                        <w:t>&lt;unchanged parts are omitted&gt;</w:t>
                      </w:r>
                    </w:p>
                    <w:p w14:paraId="6A7D85DE" w14:textId="77777777" w:rsidR="00A5550B" w:rsidRPr="00CD6945" w:rsidRDefault="00A5550B" w:rsidP="00A5550B">
                      <w:pPr>
                        <w:pStyle w:val="B3"/>
                        <w:ind w:left="852"/>
                        <w:jc w:val="right"/>
                        <w:rPr>
                          <w:lang w:val="en-US"/>
                        </w:rPr>
                      </w:pPr>
                      <w:r w:rsidRPr="00B916EC">
                        <w:rPr>
                          <w:lang w:val="en-US"/>
                        </w:rPr>
                        <w:t>;</w:t>
                      </w:r>
                      <w:r w:rsidRPr="00B916EC">
                        <w:t xml:space="preserve"> </w:t>
                      </w:r>
                    </w:p>
                  </w:txbxContent>
                </v:textbox>
                <w10:wrap type="square"/>
              </v:shape>
            </w:pict>
          </mc:Fallback>
        </mc:AlternateContent>
      </w:r>
    </w:p>
    <w:p w14:paraId="60A740D8" w14:textId="77777777" w:rsidR="00A5550B" w:rsidRDefault="00A5550B" w:rsidP="00A5550B">
      <w:pPr>
        <w:rPr>
          <w:bCs/>
        </w:rPr>
      </w:pPr>
    </w:p>
    <w:p w14:paraId="0B6F8280" w14:textId="681DA240" w:rsidR="00A5550B" w:rsidRDefault="00A5550B" w:rsidP="00A5550B">
      <w:pPr>
        <w:rPr>
          <w:bCs/>
          <w:lang w:eastAsia="zh-TW"/>
        </w:rPr>
      </w:pPr>
      <w:r>
        <w:rPr>
          <w:rFonts w:hint="eastAsia"/>
          <w:bCs/>
          <w:lang w:eastAsia="zh-TW"/>
        </w:rPr>
        <w:t>T</w:t>
      </w:r>
      <w:r>
        <w:rPr>
          <w:bCs/>
          <w:lang w:eastAsia="zh-TW"/>
        </w:rPr>
        <w:t xml:space="preserve">he RRC configuration hierarchy of </w:t>
      </w:r>
      <w:r w:rsidRPr="00680BAD">
        <w:rPr>
          <w:bCs/>
          <w:i/>
          <w:iCs/>
          <w:lang w:eastAsia="zh-TW"/>
        </w:rPr>
        <w:t>preambleReceivedTargetPower</w:t>
      </w:r>
      <w:r>
        <w:rPr>
          <w:bCs/>
        </w:rPr>
        <w:t>/</w:t>
      </w:r>
      <w:r w:rsidRPr="00680BAD">
        <w:rPr>
          <w:bCs/>
          <w:i/>
          <w:iCs/>
          <w:lang w:eastAsia="zh-TW"/>
        </w:rPr>
        <w:t>msg3-DeltaPreamble</w:t>
      </w:r>
      <w:r>
        <w:rPr>
          <w:bCs/>
        </w:rPr>
        <w:t>/</w:t>
      </w:r>
      <w:r w:rsidRPr="00680BAD">
        <w:rPr>
          <w:bCs/>
          <w:i/>
          <w:iCs/>
          <w:lang w:eastAsia="zh-TW"/>
        </w:rPr>
        <w:t>msgA-preambleReceivedTargetPower</w:t>
      </w:r>
      <w:r>
        <w:rPr>
          <w:bCs/>
        </w:rPr>
        <w:t>/</w:t>
      </w:r>
      <w:r w:rsidRPr="000546F6">
        <w:rPr>
          <w:bCs/>
          <w:i/>
          <w:iCs/>
          <w:lang w:eastAsia="zh-TW"/>
        </w:rPr>
        <w:t>msgA-DeltaPreamble</w:t>
      </w:r>
      <w:r>
        <w:rPr>
          <w:bCs/>
          <w:lang w:eastAsia="zh-TW"/>
        </w:rPr>
        <w:t xml:space="preserve"> under UL BWP from 38.331 are shown below for ease of reference:</w:t>
      </w:r>
    </w:p>
    <w:p w14:paraId="4FEE2EC8" w14:textId="77777777" w:rsidR="00A5550B" w:rsidRPr="00680BAD" w:rsidRDefault="00A5550B" w:rsidP="003C1FA2">
      <w:pPr>
        <w:pStyle w:val="afe"/>
        <w:numPr>
          <w:ilvl w:val="0"/>
          <w:numId w:val="14"/>
        </w:numPr>
        <w:ind w:leftChars="0"/>
        <w:rPr>
          <w:bCs/>
          <w:i/>
          <w:iCs/>
          <w:lang w:eastAsia="zh-TW"/>
        </w:rPr>
      </w:pPr>
      <w:r w:rsidRPr="00680BAD">
        <w:rPr>
          <w:bCs/>
          <w:i/>
          <w:iCs/>
          <w:lang w:eastAsia="zh-TW"/>
        </w:rPr>
        <w:t>BWP-UplinkCommon</w:t>
      </w:r>
      <w:r w:rsidRPr="00680BAD">
        <w:rPr>
          <w:lang w:eastAsia="zh-TW"/>
        </w:rPr>
        <w:sym w:font="Wingdings" w:char="F0E0"/>
      </w:r>
      <w:r w:rsidRPr="00680BAD">
        <w:rPr>
          <w:bCs/>
          <w:i/>
          <w:iCs/>
          <w:lang w:eastAsia="zh-TW"/>
        </w:rPr>
        <w:t>RACH-ConfigCommon</w:t>
      </w:r>
      <w:r w:rsidRPr="00680BAD">
        <w:rPr>
          <w:lang w:eastAsia="zh-TW"/>
        </w:rPr>
        <w:sym w:font="Wingdings" w:char="F0E0"/>
      </w:r>
      <w:r w:rsidRPr="00680BAD">
        <w:rPr>
          <w:bCs/>
          <w:i/>
          <w:iCs/>
          <w:lang w:eastAsia="zh-TW"/>
        </w:rPr>
        <w:t>RACH-ConfigGeneric</w:t>
      </w:r>
      <w:r w:rsidRPr="0046242D">
        <w:rPr>
          <w:lang w:eastAsia="zh-TW"/>
        </w:rPr>
        <w:sym w:font="Wingdings" w:char="F0E0"/>
      </w:r>
      <w:r w:rsidRPr="00680BAD">
        <w:rPr>
          <w:bCs/>
          <w:i/>
          <w:iCs/>
          <w:lang w:eastAsia="zh-TW"/>
        </w:rPr>
        <w:t>preambleReceivedTargetPower</w:t>
      </w:r>
    </w:p>
    <w:p w14:paraId="7F859707" w14:textId="77777777" w:rsidR="00A5550B" w:rsidRPr="00680BAD" w:rsidRDefault="00A5550B" w:rsidP="003C1FA2">
      <w:pPr>
        <w:pStyle w:val="afe"/>
        <w:numPr>
          <w:ilvl w:val="0"/>
          <w:numId w:val="14"/>
        </w:numPr>
        <w:ind w:leftChars="0"/>
        <w:rPr>
          <w:bCs/>
          <w:i/>
          <w:iCs/>
          <w:lang w:eastAsia="zh-TW"/>
        </w:rPr>
      </w:pPr>
      <w:r w:rsidRPr="00680BAD">
        <w:rPr>
          <w:bCs/>
          <w:i/>
          <w:iCs/>
          <w:lang w:eastAsia="zh-TW"/>
        </w:rPr>
        <w:t>BWP-UplinkCommon</w:t>
      </w:r>
      <w:r w:rsidRPr="00680BAD">
        <w:rPr>
          <w:lang w:eastAsia="zh-TW"/>
        </w:rPr>
        <w:sym w:font="Wingdings" w:char="F0E0"/>
      </w:r>
      <w:r w:rsidRPr="00680BAD">
        <w:rPr>
          <w:bCs/>
          <w:i/>
          <w:iCs/>
          <w:lang w:eastAsia="zh-TW"/>
        </w:rPr>
        <w:t>PUSCH-ConfigCommon</w:t>
      </w:r>
      <w:r w:rsidRPr="00680BAD">
        <w:rPr>
          <w:lang w:eastAsia="zh-TW"/>
        </w:rPr>
        <w:sym w:font="Wingdings" w:char="F0E0"/>
      </w:r>
      <w:r w:rsidRPr="00680BAD">
        <w:rPr>
          <w:bCs/>
          <w:i/>
          <w:iCs/>
          <w:lang w:eastAsia="zh-TW"/>
        </w:rPr>
        <w:t>msg3-DeltaPreamble</w:t>
      </w:r>
    </w:p>
    <w:p w14:paraId="42FFE8B8" w14:textId="77777777" w:rsidR="00A5550B" w:rsidRPr="00680BAD" w:rsidRDefault="00A5550B" w:rsidP="003C1FA2">
      <w:pPr>
        <w:pStyle w:val="afe"/>
        <w:numPr>
          <w:ilvl w:val="0"/>
          <w:numId w:val="15"/>
        </w:numPr>
        <w:ind w:leftChars="0"/>
        <w:rPr>
          <w:bCs/>
          <w:i/>
          <w:iCs/>
          <w:lang w:eastAsia="zh-TW"/>
        </w:rPr>
      </w:pPr>
      <w:r w:rsidRPr="00680BAD">
        <w:rPr>
          <w:bCs/>
          <w:i/>
          <w:iCs/>
          <w:lang w:eastAsia="zh-TW"/>
        </w:rPr>
        <w:t>BWP-UplinkCommon</w:t>
      </w:r>
      <w:r w:rsidRPr="00680BAD">
        <w:rPr>
          <w:lang w:eastAsia="zh-TW"/>
        </w:rPr>
        <w:sym w:font="Wingdings" w:char="F0E0"/>
      </w:r>
      <w:r w:rsidRPr="00680BAD">
        <w:rPr>
          <w:bCs/>
          <w:i/>
          <w:iCs/>
          <w:lang w:eastAsia="zh-TW"/>
        </w:rPr>
        <w:t>MsgA-ConfigCommon-r16</w:t>
      </w:r>
      <w:r w:rsidRPr="00680BAD">
        <w:rPr>
          <w:lang w:eastAsia="zh-TW"/>
        </w:rPr>
        <w:sym w:font="Wingdings" w:char="F0E0"/>
      </w:r>
      <w:r w:rsidRPr="00680BAD">
        <w:rPr>
          <w:bCs/>
          <w:i/>
          <w:iCs/>
          <w:lang w:eastAsia="zh-TW"/>
        </w:rPr>
        <w:t>RACH-ConfigCommonTwoStepRA-r16</w:t>
      </w:r>
      <w:r w:rsidRPr="00680BAD">
        <w:rPr>
          <w:lang w:eastAsia="zh-TW"/>
        </w:rPr>
        <w:sym w:font="Wingdings" w:char="F0E0"/>
      </w:r>
      <w:r w:rsidRPr="00680BAD">
        <w:rPr>
          <w:bCs/>
          <w:i/>
          <w:iCs/>
          <w:lang w:eastAsia="zh-TW"/>
        </w:rPr>
        <w:t>RACH-ConfigGenericTwoStepRA-r16</w:t>
      </w:r>
      <w:r w:rsidRPr="00680BAD">
        <w:rPr>
          <w:lang w:eastAsia="zh-TW"/>
        </w:rPr>
        <w:sym w:font="Wingdings" w:char="F0E0"/>
      </w:r>
      <w:r w:rsidRPr="00680BAD">
        <w:rPr>
          <w:bCs/>
          <w:i/>
          <w:iCs/>
          <w:lang w:eastAsia="zh-TW"/>
        </w:rPr>
        <w:t>msgA-preambleReceivedTargetPower-r16</w:t>
      </w:r>
    </w:p>
    <w:p w14:paraId="6E8FBA60" w14:textId="77777777" w:rsidR="00A5550B" w:rsidRPr="000546F6" w:rsidRDefault="00A5550B" w:rsidP="003C1FA2">
      <w:pPr>
        <w:pStyle w:val="afe"/>
        <w:numPr>
          <w:ilvl w:val="0"/>
          <w:numId w:val="15"/>
        </w:numPr>
        <w:ind w:leftChars="0"/>
        <w:rPr>
          <w:bCs/>
          <w:i/>
          <w:iCs/>
          <w:lang w:eastAsia="zh-TW"/>
        </w:rPr>
      </w:pPr>
      <w:r w:rsidRPr="000546F6">
        <w:rPr>
          <w:bCs/>
          <w:i/>
          <w:iCs/>
          <w:lang w:eastAsia="zh-TW"/>
        </w:rPr>
        <w:t>BWP-UplinkCommon</w:t>
      </w:r>
      <w:r w:rsidRPr="000546F6">
        <w:rPr>
          <w:bCs/>
          <w:i/>
          <w:iCs/>
          <w:lang w:eastAsia="zh-TW"/>
        </w:rPr>
        <w:sym w:font="Wingdings" w:char="F0E0"/>
      </w:r>
      <w:r w:rsidRPr="000546F6">
        <w:rPr>
          <w:bCs/>
          <w:i/>
          <w:iCs/>
          <w:lang w:eastAsia="zh-TW"/>
        </w:rPr>
        <w:t>MsgA-ConfigCommon-r16</w:t>
      </w:r>
      <w:r w:rsidRPr="000546F6">
        <w:rPr>
          <w:bCs/>
          <w:i/>
          <w:iCs/>
          <w:lang w:eastAsia="zh-TW"/>
        </w:rPr>
        <w:sym w:font="Wingdings" w:char="F0E0"/>
      </w:r>
      <w:r w:rsidRPr="000546F6">
        <w:rPr>
          <w:bCs/>
          <w:i/>
          <w:iCs/>
          <w:lang w:eastAsia="zh-TW"/>
        </w:rPr>
        <w:t>MsgA-PUSCH-Config-r16</w:t>
      </w:r>
      <w:r w:rsidRPr="000546F6">
        <w:rPr>
          <w:bCs/>
          <w:i/>
          <w:iCs/>
          <w:lang w:eastAsia="zh-TW"/>
        </w:rPr>
        <w:sym w:font="Wingdings" w:char="F0E0"/>
      </w:r>
      <w:r w:rsidRPr="000546F6">
        <w:rPr>
          <w:bCs/>
          <w:i/>
          <w:iCs/>
          <w:lang w:eastAsia="zh-TW"/>
        </w:rPr>
        <w:t>msgA-DeltaPreamble-r16</w:t>
      </w:r>
    </w:p>
    <w:p w14:paraId="1AEDE56B" w14:textId="77777777" w:rsidR="00A5550B" w:rsidRPr="003F07B4" w:rsidRDefault="00A5550B" w:rsidP="00A5550B">
      <w:pPr>
        <w:rPr>
          <w:bCs/>
        </w:rPr>
      </w:pPr>
    </w:p>
    <w:p w14:paraId="33870D1E" w14:textId="77777777" w:rsidR="00A5550B" w:rsidRDefault="00A5550B" w:rsidP="00A5550B">
      <w:pPr>
        <w:rPr>
          <w:bCs/>
        </w:rPr>
      </w:pPr>
      <w:r>
        <w:rPr>
          <w:bCs/>
        </w:rPr>
        <w:t xml:space="preserve">If UE </w:t>
      </w:r>
      <w:r w:rsidRPr="000510A3">
        <w:rPr>
          <w:bCs/>
        </w:rPr>
        <w:t>establishes RACH process in BWP0, and then switches to BWP1</w:t>
      </w:r>
      <w:r>
        <w:rPr>
          <w:bCs/>
        </w:rPr>
        <w:t xml:space="preserve">, it is not clear the aforementioned parameters under which BWP should be used for </w:t>
      </w:r>
      <w:r w:rsidRPr="00756FB7">
        <w:rPr>
          <w:bCs/>
        </w:rPr>
        <w:t>PUSCH power initialization</w:t>
      </w:r>
      <w:r>
        <w:rPr>
          <w:bCs/>
        </w:rPr>
        <w:t xml:space="preserve"> in BWP1.</w:t>
      </w:r>
    </w:p>
    <w:p w14:paraId="5F0F0A2B" w14:textId="77777777" w:rsidR="00A5550B" w:rsidRDefault="00A5550B" w:rsidP="00A5550B">
      <w:pPr>
        <w:rPr>
          <w:b/>
          <w:bCs/>
          <w:u w:val="single"/>
        </w:rPr>
      </w:pPr>
    </w:p>
    <w:p w14:paraId="5F05FE64" w14:textId="3677773D" w:rsidR="00A5550B" w:rsidRPr="00F04455" w:rsidRDefault="00A5550B" w:rsidP="00A5550B">
      <w:pPr>
        <w:rPr>
          <w:b/>
          <w:bCs/>
        </w:rPr>
      </w:pPr>
      <w:r w:rsidRPr="00F04455">
        <w:rPr>
          <w:b/>
          <w:bCs/>
          <w:u w:val="single"/>
        </w:rPr>
        <w:t>Observation 1</w:t>
      </w:r>
      <w:r w:rsidRPr="00F04455">
        <w:rPr>
          <w:b/>
          <w:bCs/>
        </w:rPr>
        <w:t xml:space="preserve">: In 38.213 V16.10.0 7.1.1, when UE is doing PUSCH power initialization, some used parameters, including </w:t>
      </w:r>
      <w:r w:rsidRPr="00F04455">
        <w:rPr>
          <w:b/>
          <w:bCs/>
          <w:i/>
          <w:iCs/>
          <w:lang w:eastAsia="zh-TW"/>
        </w:rPr>
        <w:t>preambleReceivedTargetPower</w:t>
      </w:r>
      <w:r w:rsidRPr="00F04455">
        <w:rPr>
          <w:b/>
          <w:bCs/>
        </w:rPr>
        <w:t>/</w:t>
      </w:r>
      <w:r w:rsidRPr="00F04455">
        <w:rPr>
          <w:b/>
          <w:bCs/>
          <w:i/>
          <w:iCs/>
          <w:lang w:eastAsia="zh-TW"/>
        </w:rPr>
        <w:t>msg3-DeltaPreamble</w:t>
      </w:r>
      <w:r w:rsidRPr="00F04455">
        <w:rPr>
          <w:b/>
          <w:bCs/>
        </w:rPr>
        <w:t>/</w:t>
      </w:r>
      <w:r w:rsidRPr="00F04455">
        <w:rPr>
          <w:b/>
          <w:bCs/>
          <w:i/>
          <w:iCs/>
          <w:lang w:eastAsia="zh-TW"/>
        </w:rPr>
        <w:t>msgA-preambleReceivedTargetPower</w:t>
      </w:r>
      <w:r w:rsidRPr="00F04455">
        <w:rPr>
          <w:b/>
          <w:bCs/>
        </w:rPr>
        <w:t>/</w:t>
      </w:r>
      <w:r w:rsidRPr="00F04455">
        <w:rPr>
          <w:b/>
          <w:bCs/>
          <w:i/>
          <w:iCs/>
          <w:lang w:eastAsia="zh-TW"/>
        </w:rPr>
        <w:t>msgA-DeltaPreamble</w:t>
      </w:r>
      <w:r w:rsidRPr="00F04455">
        <w:rPr>
          <w:b/>
          <w:bCs/>
        </w:rPr>
        <w:t>, are configured under RACH/PUSCH configuration under UL BWP. If UE establishes RACH process in BWP0, and then switches to BWP1, it is not clear the aforementioned parameters under which BWP should be used for PUSCH power initialization in BWP1.</w:t>
      </w:r>
    </w:p>
    <w:p w14:paraId="24FF97D0" w14:textId="77777777" w:rsidR="00A5550B" w:rsidRDefault="00A5550B" w:rsidP="00A5550B">
      <w:pPr>
        <w:rPr>
          <w:bCs/>
        </w:rPr>
      </w:pPr>
    </w:p>
    <w:p w14:paraId="7C6FDCBA" w14:textId="77777777" w:rsidR="00A5550B" w:rsidRDefault="00A5550B" w:rsidP="00A5550B">
      <w:pPr>
        <w:rPr>
          <w:bCs/>
          <w:lang w:eastAsia="zh-TW"/>
        </w:rPr>
      </w:pPr>
      <w:r>
        <w:rPr>
          <w:rFonts w:hint="eastAsia"/>
          <w:bCs/>
          <w:lang w:eastAsia="zh-TW"/>
        </w:rPr>
        <w:t>I</w:t>
      </w:r>
      <w:r>
        <w:rPr>
          <w:bCs/>
          <w:lang w:eastAsia="zh-TW"/>
        </w:rPr>
        <w:t xml:space="preserve">ntuitively, the PUSCH power initialization should be based on the RACH process; UE applies the parameters UE used to </w:t>
      </w:r>
      <w:r w:rsidRPr="004742BE">
        <w:rPr>
          <w:bCs/>
          <w:lang w:eastAsia="zh-TW"/>
        </w:rPr>
        <w:t>establishes RACH process</w:t>
      </w:r>
      <w:r>
        <w:rPr>
          <w:bCs/>
          <w:lang w:eastAsia="zh-TW"/>
        </w:rPr>
        <w:t xml:space="preserve"> as a starting point for PUSCH power initialization, irrelevant of which BWP UE switches to.</w:t>
      </w:r>
    </w:p>
    <w:p w14:paraId="6A73C76D" w14:textId="77777777" w:rsidR="00A5550B" w:rsidRPr="00A5550B" w:rsidRDefault="00A5550B" w:rsidP="00A5550B">
      <w:pPr>
        <w:rPr>
          <w:bCs/>
        </w:rPr>
      </w:pPr>
    </w:p>
    <w:p w14:paraId="76B6842D" w14:textId="77777777" w:rsidR="00A5550B" w:rsidRPr="004742BE" w:rsidRDefault="00A5550B" w:rsidP="00A5550B">
      <w:pPr>
        <w:rPr>
          <w:b/>
          <w:bCs/>
          <w:lang w:eastAsia="zh-TW"/>
        </w:rPr>
      </w:pPr>
      <w:r w:rsidRPr="004742BE">
        <w:rPr>
          <w:b/>
          <w:bCs/>
          <w:u w:val="single"/>
        </w:rPr>
        <w:t xml:space="preserve">Observation </w:t>
      </w:r>
      <w:r>
        <w:rPr>
          <w:b/>
          <w:bCs/>
          <w:u w:val="single"/>
        </w:rPr>
        <w:t>2</w:t>
      </w:r>
      <w:r w:rsidRPr="004742BE">
        <w:rPr>
          <w:b/>
          <w:bCs/>
        </w:rPr>
        <w:t xml:space="preserve">: </w:t>
      </w:r>
      <w:r w:rsidRPr="004742BE">
        <w:rPr>
          <w:b/>
          <w:bCs/>
          <w:lang w:eastAsia="zh-TW"/>
        </w:rPr>
        <w:t>The PUSCH power initialization should be based on the RACH process; UE applies the parameters UE used to establishes RACH process as a starting point for PUSCH power initialization, irrelevant of which BWP UE switches to.</w:t>
      </w:r>
    </w:p>
    <w:p w14:paraId="52F99B8C" w14:textId="77777777" w:rsidR="00A5550B" w:rsidRPr="00786B55" w:rsidRDefault="00A5550B" w:rsidP="00A5550B">
      <w:pPr>
        <w:rPr>
          <w:bCs/>
        </w:rPr>
      </w:pPr>
    </w:p>
    <w:p w14:paraId="0E75DA27" w14:textId="0C6C19C7" w:rsidR="00A5550B" w:rsidRDefault="00A5550B" w:rsidP="00A5550B">
      <w:pPr>
        <w:rPr>
          <w:bCs/>
        </w:rPr>
      </w:pPr>
      <w:r>
        <w:rPr>
          <w:bCs/>
          <w:lang w:eastAsia="zh-TW"/>
        </w:rPr>
        <w:t>And [1] has the following proposal:</w:t>
      </w:r>
    </w:p>
    <w:p w14:paraId="5A3EB21A" w14:textId="420E8883" w:rsidR="00A5550B" w:rsidRDefault="00A5550B" w:rsidP="00A5550B">
      <w:pPr>
        <w:pStyle w:val="af4"/>
        <w:rPr>
          <w:lang w:eastAsia="zh-TW"/>
        </w:rPr>
      </w:pPr>
      <w:bookmarkStart w:id="14" w:name="_Ref71476035"/>
      <w:bookmarkStart w:id="15" w:name="_Ref78923377"/>
      <w:r w:rsidRPr="00B27687">
        <w:rPr>
          <w:u w:val="single"/>
        </w:rPr>
        <w:t xml:space="preserve">Proposal </w:t>
      </w:r>
      <w:r>
        <w:rPr>
          <w:u w:val="single"/>
        </w:rPr>
        <w:t>1</w:t>
      </w:r>
      <w:r w:rsidRPr="00B11D6D">
        <w:t xml:space="preserve">: </w:t>
      </w:r>
      <w:bookmarkEnd w:id="14"/>
      <w:bookmarkEnd w:id="15"/>
      <w:r>
        <w:t>Adopt the</w:t>
      </w:r>
      <w:r w:rsidRPr="004742BE">
        <w:t xml:space="preserve"> CR below in 38.213 V16.10.0 to clarify the used parameters for </w:t>
      </w:r>
      <w:r w:rsidRPr="004742BE">
        <w:rPr>
          <w:lang w:eastAsia="zh-TW"/>
        </w:rPr>
        <w:t>PUSCH power initialization</w:t>
      </w:r>
    </w:p>
    <w:p w14:paraId="32438888" w14:textId="77777777" w:rsidR="00A5550B" w:rsidRPr="00A5550B" w:rsidRDefault="00A5550B" w:rsidP="00A5550B">
      <w:pPr>
        <w:rPr>
          <w:rFonts w:eastAsia="新細明體"/>
          <w:lang w:eastAsia="zh-TW"/>
        </w:rPr>
      </w:pPr>
      <w:r>
        <w:rPr>
          <w:noProof/>
          <w:lang w:val="en-US" w:eastAsia="zh-CN"/>
        </w:rPr>
        <mc:AlternateContent>
          <mc:Choice Requires="wps">
            <w:drawing>
              <wp:anchor distT="45720" distB="45720" distL="114300" distR="114300" simplePos="0" relativeHeight="251660288" behindDoc="0" locked="0" layoutInCell="1" allowOverlap="1" wp14:anchorId="0E38F695" wp14:editId="3A58732B">
                <wp:simplePos x="0" y="0"/>
                <wp:positionH relativeFrom="margin">
                  <wp:align>left</wp:align>
                </wp:positionH>
                <wp:positionV relativeFrom="paragraph">
                  <wp:posOffset>303530</wp:posOffset>
                </wp:positionV>
                <wp:extent cx="6083935" cy="5452110"/>
                <wp:effectExtent l="0" t="0" r="12065" b="15240"/>
                <wp:wrapSquare wrapText="bothSides"/>
                <wp:docPr id="3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935" cy="5452533"/>
                        </a:xfrm>
                        <a:prstGeom prst="rect">
                          <a:avLst/>
                        </a:prstGeom>
                        <a:solidFill>
                          <a:srgbClr val="FFFFFF"/>
                        </a:solidFill>
                        <a:ln w="9525">
                          <a:solidFill>
                            <a:srgbClr val="000000"/>
                          </a:solidFill>
                          <a:miter lim="800000"/>
                          <a:headEnd/>
                          <a:tailEnd/>
                        </a:ln>
                      </wps:spPr>
                      <wps:txbx>
                        <w:txbxContent>
                          <w:p w14:paraId="57BC4CF1" w14:textId="77777777" w:rsidR="00A5550B" w:rsidRDefault="00A5550B" w:rsidP="00A5550B">
                            <w:pPr>
                              <w:pStyle w:val="4"/>
                              <w:numPr>
                                <w:ilvl w:val="0"/>
                                <w:numId w:val="0"/>
                              </w:numPr>
                            </w:pPr>
                            <w:r>
                              <w:t>7.1</w:t>
                            </w:r>
                            <w:r w:rsidRPr="00B916EC">
                              <w:rPr>
                                <w:rFonts w:hint="eastAsia"/>
                              </w:rPr>
                              <w:tab/>
                            </w:r>
                            <w:r w:rsidRPr="0078275C">
                              <w:t>Physical uplink shared channel</w:t>
                            </w:r>
                          </w:p>
                          <w:p w14:paraId="6DE096FC" w14:textId="77777777" w:rsidR="00A5550B" w:rsidRPr="0078275C" w:rsidRDefault="00A5550B" w:rsidP="00A5550B">
                            <w:pPr>
                              <w:jc w:val="center"/>
                              <w:rPr>
                                <w:color w:val="FF0000"/>
                                <w:lang w:eastAsia="zh-TW"/>
                              </w:rPr>
                            </w:pPr>
                            <w:r w:rsidRPr="0078275C">
                              <w:rPr>
                                <w:color w:val="FF0000"/>
                                <w:lang w:eastAsia="zh-TW"/>
                              </w:rPr>
                              <w:t>&lt;unchanged parts are omitted&gt;</w:t>
                            </w:r>
                          </w:p>
                          <w:p w14:paraId="5C0D2ECA" w14:textId="77777777" w:rsidR="00A5550B" w:rsidRPr="0078275C" w:rsidRDefault="00A5550B" w:rsidP="00A5550B">
                            <w:pPr>
                              <w:pStyle w:val="4"/>
                              <w:numPr>
                                <w:ilvl w:val="0"/>
                                <w:numId w:val="0"/>
                              </w:numPr>
                            </w:pPr>
                            <w:r w:rsidRPr="0078275C">
                              <w:rPr>
                                <w:rFonts w:hint="eastAsia"/>
                              </w:rPr>
                              <w:t>7</w:t>
                            </w:r>
                            <w:r w:rsidRPr="0078275C">
                              <w:t>.1.1 UE behavior</w:t>
                            </w:r>
                          </w:p>
                          <w:p w14:paraId="00C8F54C" w14:textId="77777777" w:rsidR="00A5550B" w:rsidRPr="0078275C" w:rsidRDefault="00A5550B" w:rsidP="00A5550B">
                            <w:pPr>
                              <w:jc w:val="center"/>
                              <w:rPr>
                                <w:color w:val="FF0000"/>
                                <w:lang w:eastAsia="zh-TW"/>
                              </w:rPr>
                            </w:pPr>
                            <w:r w:rsidRPr="0078275C">
                              <w:rPr>
                                <w:color w:val="FF0000"/>
                                <w:lang w:eastAsia="zh-TW"/>
                              </w:rPr>
                              <w:t>&lt;unchanged parts are omitted&gt;</w:t>
                            </w:r>
                          </w:p>
                          <w:p w14:paraId="38770607" w14:textId="77777777" w:rsidR="00A5550B" w:rsidRPr="00107F2C" w:rsidRDefault="00A5550B" w:rsidP="00A5550B">
                            <w:pPr>
                              <w:pStyle w:val="B1"/>
                              <w:rPr>
                                <w:lang w:val="en-US"/>
                              </w:rPr>
                            </w:pPr>
                            <m:oMath>
                              <m:r>
                                <w:rPr>
                                  <w:rFonts w:ascii="Cambria Math" w:hAnsi="Cambria Math"/>
                                </w:rPr>
                                <m:t xml:space="preserve">- </m:t>
                              </m:r>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107F2C">
                              <w:rPr>
                                <w:lang w:val="en-US"/>
                              </w:rPr>
                              <w:t xml:space="preserve"> </w:t>
                            </w:r>
                            <w:r w:rsidRPr="00107F2C">
                              <w:t xml:space="preserve">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107F2C">
                              <w:t xml:space="preserve"> and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107F2C">
                              <w:rPr>
                                <w:lang w:val="en-US"/>
                              </w:rPr>
                              <w:t xml:space="preserve"> where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0,1,…,J-1</m:t>
                                  </m:r>
                                </m:e>
                              </m:d>
                            </m:oMath>
                            <w:r w:rsidRPr="00107F2C">
                              <w:rPr>
                                <w:lang w:val="en-US"/>
                              </w:rPr>
                              <w:t xml:space="preserve">. </w:t>
                            </w:r>
                          </w:p>
                          <w:p w14:paraId="492F14D5" w14:textId="77777777" w:rsidR="00A5550B" w:rsidRPr="00107F2C" w:rsidRDefault="00A5550B" w:rsidP="00A5550B">
                            <w:pPr>
                              <w:pStyle w:val="B2"/>
                              <w:rPr>
                                <w:lang w:val="en-US"/>
                              </w:rPr>
                            </w:pPr>
                            <w:r w:rsidRPr="00107F2C">
                              <w:rPr>
                                <w:lang w:val="en-US"/>
                              </w:rPr>
                              <w:t>-</w:t>
                            </w:r>
                            <w:r w:rsidRPr="00107F2C">
                              <w:rPr>
                                <w:lang w:val="en-US"/>
                              </w:rPr>
                              <w:tab/>
                            </w:r>
                            <w:r w:rsidRPr="00107F2C">
                              <w:t>If a UE</w:t>
                            </w:r>
                            <w:r w:rsidRPr="00107F2C">
                              <w:rPr>
                                <w:lang w:val="en-US"/>
                              </w:rPr>
                              <w:t xml:space="preserve"> established dedicated RRC connection using a Type-1 random access procedure, as described in clause 8, and is not provided </w:t>
                            </w:r>
                            <w:r w:rsidRPr="00107F2C">
                              <w:rPr>
                                <w:i/>
                              </w:rPr>
                              <w:t>P0-PUSCH-AlphaSet</w:t>
                            </w:r>
                            <w:r w:rsidRPr="00107F2C">
                              <w:rPr>
                                <w:i/>
                                <w:lang w:val="en-US"/>
                              </w:rPr>
                              <w:t xml:space="preserve"> </w:t>
                            </w:r>
                            <w:r w:rsidRPr="00107F2C">
                              <w:rPr>
                                <w:lang w:val="en-US"/>
                              </w:rPr>
                              <w:t xml:space="preserve">or for a PUSCH </w:t>
                            </w:r>
                            <w:r w:rsidRPr="00107F2C">
                              <w:t>(re)</w:t>
                            </w:r>
                            <w:r w:rsidRPr="00107F2C">
                              <w:rPr>
                                <w:lang w:val="en-US"/>
                              </w:rPr>
                              <w:t xml:space="preserve">transmission corresponding to a RAR UL grant as described in clause 8.3, </w:t>
                            </w:r>
                          </w:p>
                          <w:p w14:paraId="2E3F0FF6" w14:textId="77777777" w:rsidR="00A5550B" w:rsidRPr="00107F2C" w:rsidRDefault="00A5550B" w:rsidP="00A5550B">
                            <w:pPr>
                              <w:pStyle w:val="EQ"/>
                            </w:pPr>
                            <w:r w:rsidRPr="00107F2C">
                              <w:rPr>
                                <w:position w:val="-10"/>
                              </w:rPr>
                              <w:tab/>
                            </w:r>
                            <m:oMath>
                              <m:r>
                                <w:rPr>
                                  <w:rFonts w:ascii="Cambria Math" w:hAnsi="Cambria Math"/>
                                  <w:lang w:val="en-US"/>
                                </w:rPr>
                                <m:t>j=0</m:t>
                              </m:r>
                            </m:oMath>
                            <w:r w:rsidRPr="00107F2C">
                              <w:rPr>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=0</m:t>
                              </m:r>
                            </m:oMath>
                            <w:r w:rsidRPr="00107F2C">
                              <w:rPr>
                                <w:lang w:val="en-US"/>
                              </w:rPr>
                              <w:t>, and</w:t>
                            </w:r>
                            <w:r w:rsidRPr="00107F2C">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O_PRE</m:t>
                                  </m:r>
                                </m:sub>
                              </m:sSub>
                              <m:r>
                                <w:rPr>
                                  <w:rFonts w:ascii="Cambria Math" w:hAnsi="Cambria Math"/>
                                </w:rPr>
                                <m:t>+</m:t>
                              </m:r>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oMath>
                            <w:r w:rsidRPr="00107F2C">
                              <w:t xml:space="preserve">, </w:t>
                            </w:r>
                          </w:p>
                          <w:p w14:paraId="44542F60" w14:textId="77777777" w:rsidR="00A5550B" w:rsidRPr="00107F2C" w:rsidRDefault="00A5550B" w:rsidP="00A5550B">
                            <w:pPr>
                              <w:pStyle w:val="B2"/>
                              <w:ind w:left="900" w:hanging="13"/>
                              <w:rPr>
                                <w:iCs/>
                              </w:rPr>
                            </w:pPr>
                            <w:r w:rsidRPr="00107F2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rsidRPr="00107F2C">
                              <w:t xml:space="preserve"> is provided by </w:t>
                            </w:r>
                            <w:r w:rsidRPr="00107F2C">
                              <w:rPr>
                                <w:i/>
                              </w:rPr>
                              <w:t>preambleReceivedTargetPower</w:t>
                            </w:r>
                            <w:r w:rsidRPr="00107F2C" w:rsidDel="0093274D">
                              <w:t xml:space="preserve"> </w:t>
                            </w:r>
                            <w:r w:rsidRPr="00107F2C">
                              <w:t>[1</w:t>
                            </w:r>
                            <w:r w:rsidRPr="00107F2C">
                              <w:rPr>
                                <w:lang w:val="en-US"/>
                              </w:rPr>
                              <w:t>1</w:t>
                            </w:r>
                            <w:r w:rsidRPr="00107F2C">
                              <w:t>, TS 38.3</w:t>
                            </w:r>
                            <w:r w:rsidRPr="00107F2C">
                              <w:rPr>
                                <w:lang w:val="en-US"/>
                              </w:rPr>
                              <w:t>2</w:t>
                            </w:r>
                            <w:r w:rsidRPr="00107F2C">
                              <w:t xml:space="preserve">1] </w:t>
                            </w:r>
                            <w:r w:rsidRPr="00107F2C">
                              <w:rPr>
                                <w:color w:val="FF0000"/>
                              </w:rPr>
                              <w:t>corresponding to the Type-1 random access procedure</w:t>
                            </w:r>
                            <w:r w:rsidRPr="00107F2C">
                              <w:t xml:space="preserve"> and</w:t>
                            </w:r>
                            <w:r w:rsidRPr="00107F2C">
                              <w:rPr>
                                <w:lang w:val="en-US"/>
                              </w:rPr>
                              <w:t xml:space="preserve"> </w:t>
                            </w:r>
                            <m:oMath>
                              <m:sSub>
                                <m:sSubPr>
                                  <m:ctrlPr>
                                    <w:rPr>
                                      <w:rFonts w:ascii="Cambria Math" w:hAnsi="Cambria Math"/>
                                      <w:i/>
                                    </w:rPr>
                                  </m:ctrlPr>
                                </m:sSubPr>
                                <m:e>
                                  <m:r>
                                    <w:rPr>
                                      <w:rFonts w:ascii="Cambria Math"/>
                                    </w:rPr>
                                    <m:t>Δ</m:t>
                                  </m:r>
                                </m:e>
                                <m:sub>
                                  <m:r>
                                    <w:rPr>
                                      <w:rFonts w:ascii="Cambria Math"/>
                                    </w:rPr>
                                    <m:t>PREAMBLE_Msg3</m:t>
                                  </m:r>
                                </m:sub>
                              </m:sSub>
                            </m:oMath>
                            <w:r w:rsidRPr="00107F2C">
                              <w:t xml:space="preserve"> is provided by</w:t>
                            </w:r>
                            <w:r w:rsidRPr="00107F2C">
                              <w:rPr>
                                <w:i/>
                              </w:rPr>
                              <w:t xml:space="preserve"> msg3-DeltaPreamble </w:t>
                            </w:r>
                            <w:r w:rsidRPr="00107F2C">
                              <w:rPr>
                                <w:color w:val="FF0000"/>
                              </w:rPr>
                              <w:t>corresponding to the Type-1 random access procedure</w:t>
                            </w:r>
                            <w:r w:rsidRPr="00107F2C">
                              <w:t xml:space="preserve">, or </w:t>
                            </w:r>
                            <m:oMath>
                              <m:sSub>
                                <m:sSubPr>
                                  <m:ctrlPr>
                                    <w:rPr>
                                      <w:rFonts w:ascii="Cambria Math" w:hAnsi="Cambria Math"/>
                                      <w:i/>
                                      <w:iCs/>
                                      <w:noProof/>
                                    </w:rPr>
                                  </m:ctrlPr>
                                </m:sSubPr>
                                <m:e>
                                  <m:r>
                                    <w:rPr>
                                      <w:rFonts w:ascii="Cambria Math" w:hAnsi="Cambria Math"/>
                                    </w:rPr>
                                    <m:t>∆</m:t>
                                  </m:r>
                                </m:e>
                                <m:sub>
                                  <m:r>
                                    <m:rPr>
                                      <m:sty m:val="p"/>
                                    </m:rPr>
                                    <w:rPr>
                                      <w:rFonts w:ascii="Cambria Math" w:hAnsi="Cambria Math"/>
                                    </w:rPr>
                                    <m:t>PREAMBLE,Msg3</m:t>
                                  </m:r>
                                </m:sub>
                              </m:sSub>
                              <m:r>
                                <w:rPr>
                                  <w:rFonts w:ascii="Cambria Math" w:hAnsi="Cambria Math"/>
                                  <w:noProof/>
                                </w:rPr>
                                <m:t>=0</m:t>
                              </m:r>
                            </m:oMath>
                            <w:r w:rsidRPr="00107F2C">
                              <w:t xml:space="preserve"> dB if </w:t>
                            </w:r>
                            <w:r w:rsidRPr="00107F2C">
                              <w:rPr>
                                <w:i/>
                              </w:rPr>
                              <w:t>msg3-DeltaPreamble</w:t>
                            </w:r>
                            <w:r w:rsidRPr="00107F2C">
                              <w:rPr>
                                <w:iCs/>
                              </w:rPr>
                              <w:t xml:space="preserve"> is not provided</w:t>
                            </w:r>
                            <w:r w:rsidRPr="00107F2C">
                              <w:t xml:space="preserve">, for </w:t>
                            </w:r>
                            <w:r w:rsidRPr="00107F2C">
                              <w:rPr>
                                <w:lang w:val="en-US"/>
                              </w:rPr>
                              <w:t xml:space="preserve">carrier </w:t>
                            </w:r>
                            <m:oMath>
                              <m:r>
                                <w:rPr>
                                  <w:rFonts w:ascii="Cambria Math" w:hAnsi="Cambria Math"/>
                                  <w:lang w:val="en-US"/>
                                </w:rPr>
                                <m:t>f</m:t>
                              </m:r>
                            </m:oMath>
                            <w:r w:rsidRPr="00107F2C">
                              <w:rPr>
                                <w:iCs/>
                                <w:lang w:val="en-US"/>
                              </w:rPr>
                              <w:t xml:space="preserve"> of </w:t>
                            </w:r>
                            <w:r w:rsidRPr="00107F2C">
                              <w:t xml:space="preserve">serving cell </w:t>
                            </w:r>
                            <m:oMath>
                              <m:r>
                                <w:rPr>
                                  <w:rFonts w:ascii="Cambria Math" w:hAnsi="Cambria Math"/>
                                </w:rPr>
                                <m:t>c</m:t>
                              </m:r>
                            </m:oMath>
                          </w:p>
                          <w:p w14:paraId="6CAA5C00" w14:textId="77777777" w:rsidR="00A5550B" w:rsidRPr="00107F2C" w:rsidRDefault="00A5550B" w:rsidP="00A5550B">
                            <w:pPr>
                              <w:pStyle w:val="B2"/>
                              <w:rPr>
                                <w:lang w:val="en-US"/>
                              </w:rPr>
                            </w:pPr>
                            <w:r w:rsidRPr="00107F2C">
                              <w:rPr>
                                <w:lang w:val="en-US"/>
                              </w:rPr>
                              <w:t>-</w:t>
                            </w:r>
                            <w:r w:rsidRPr="00107F2C">
                              <w:rPr>
                                <w:lang w:val="en-US"/>
                              </w:rPr>
                              <w:tab/>
                            </w:r>
                            <w:r w:rsidRPr="00107F2C">
                              <w:t>If a UE</w:t>
                            </w:r>
                            <w:r w:rsidRPr="00107F2C">
                              <w:rPr>
                                <w:lang w:val="en-US"/>
                              </w:rPr>
                              <w:t xml:space="preserve"> established dedicated RRC connection using a Type-2 random access procedure, as described in clause 8, and is not provided </w:t>
                            </w:r>
                            <w:r w:rsidRPr="00107F2C">
                              <w:rPr>
                                <w:i/>
                              </w:rPr>
                              <w:t>P0-PUSCH-AlphaSet</w:t>
                            </w:r>
                            <w:r w:rsidRPr="00107F2C">
                              <w:t>,</w:t>
                            </w:r>
                            <w:r w:rsidRPr="00107F2C">
                              <w:rPr>
                                <w:i/>
                                <w:lang w:val="en-US"/>
                              </w:rPr>
                              <w:t xml:space="preserve"> </w:t>
                            </w:r>
                            <w:r w:rsidRPr="00107F2C">
                              <w:rPr>
                                <w:lang w:val="en-US"/>
                              </w:rPr>
                              <w:t xml:space="preserve">or for a PUSCH transmission for Type-2 random access procedure as described in clause 8.1A, </w:t>
                            </w:r>
                          </w:p>
                          <w:p w14:paraId="5E985BF1" w14:textId="77777777" w:rsidR="00A5550B" w:rsidRPr="00107F2C" w:rsidRDefault="00A5550B" w:rsidP="00A5550B">
                            <w:pPr>
                              <w:pStyle w:val="EQ"/>
                            </w:pPr>
                            <w:r w:rsidRPr="00107F2C">
                              <w:rPr>
                                <w:noProof w:val="0"/>
                              </w:rPr>
                              <w:tab/>
                            </w:r>
                            <m:oMath>
                              <m:r>
                                <w:rPr>
                                  <w:rFonts w:ascii="Cambria Math" w:hAnsi="Cambria Math"/>
                                </w:rPr>
                                <m:t>j</m:t>
                              </m:r>
                              <m:r>
                                <m:rPr>
                                  <m:sty m:val="p"/>
                                </m:rPr>
                                <w:rPr>
                                  <w:rFonts w:ascii="Cambria Math" w:hAnsi="Cambria Math"/>
                                </w:rPr>
                                <m:t>=0</m:t>
                              </m:r>
                            </m:oMath>
                            <w:r w:rsidRPr="00107F2C">
                              <w:rPr>
                                <w:lang w:val="en-US"/>
                              </w:rPr>
                              <w:t xml:space="preserve">, </w:t>
                            </w:r>
                            <m:oMath>
                              <m:sSub>
                                <m:sSubPr>
                                  <m:ctrlPr>
                                    <w:rPr>
                                      <w:rFonts w:ascii="Cambria Math" w:hAnsi="Cambria Math"/>
                                    </w:rPr>
                                  </m:ctrlPr>
                                </m:sSubPr>
                                <m:e>
                                  <m:r>
                                    <w:rPr>
                                      <w:rFonts w:ascii="Cambria Math" w:hAnsi="Cambria Math"/>
                                    </w:rPr>
                                    <m:t>P</m:t>
                                  </m:r>
                                </m:e>
                                <m:sub>
                                  <m:r>
                                    <m:rPr>
                                      <m:nor/>
                                    </m: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(0)=0</m:t>
                              </m:r>
                            </m:oMath>
                            <w:r w:rsidRPr="00107F2C">
                              <w:rPr>
                                <w:lang w:val="en-US"/>
                              </w:rPr>
                              <w:t>, and</w:t>
                            </w:r>
                            <w:r w:rsidRPr="00107F2C">
                              <w:t xml:space="preserve">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sidRPr="00107F2C">
                              <w:t xml:space="preserve">, </w:t>
                            </w:r>
                          </w:p>
                          <w:p w14:paraId="160C14C7" w14:textId="77777777" w:rsidR="00A5550B" w:rsidRPr="00107F2C" w:rsidRDefault="00A5550B" w:rsidP="00A5550B">
                            <w:pPr>
                              <w:pStyle w:val="B2"/>
                              <w:ind w:left="900" w:hanging="13"/>
                              <w:rPr>
                                <w:iCs/>
                              </w:rPr>
                            </w:pPr>
                            <w:r w:rsidRPr="00107F2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rsidRPr="00107F2C">
                              <w:t xml:space="preserve"> is provided by</w:t>
                            </w:r>
                            <w:r w:rsidRPr="00107F2C">
                              <w:rPr>
                                <w:lang w:val="en-US"/>
                              </w:rPr>
                              <w:t xml:space="preserve"> </w:t>
                            </w:r>
                            <w:r w:rsidRPr="00107F2C">
                              <w:rPr>
                                <w:i/>
                              </w:rPr>
                              <w:t xml:space="preserve">msgA-preambleReceivedTargetPower </w:t>
                            </w:r>
                            <w:r w:rsidRPr="00107F2C">
                              <w:rPr>
                                <w:color w:val="FF0000"/>
                              </w:rPr>
                              <w:t>corresponding to the Type-2 random access procedure</w:t>
                            </w:r>
                            <w:r w:rsidRPr="00107F2C">
                              <w:rPr>
                                <w:iCs/>
                              </w:rPr>
                              <w:t>, or by</w:t>
                            </w:r>
                            <w:r w:rsidRPr="00107F2C">
                              <w:t xml:space="preserve"> </w:t>
                            </w:r>
                            <w:r w:rsidRPr="00C33346">
                              <w:rPr>
                                <w:i/>
                              </w:rPr>
                              <w:t xml:space="preserve">preambleReceivedTargetPower </w:t>
                            </w:r>
                            <w:r w:rsidRPr="00C33346">
                              <w:rPr>
                                <w:color w:val="FF0000"/>
                              </w:rPr>
                              <w:t>corresponding to the Type-2 random access procedure</w:t>
                            </w:r>
                            <w:r w:rsidRPr="00107F2C">
                              <w:rPr>
                                <w:iCs/>
                              </w:rPr>
                              <w:t xml:space="preserve"> if </w:t>
                            </w:r>
                            <w:r w:rsidRPr="00107F2C">
                              <w:rPr>
                                <w:i/>
                              </w:rPr>
                              <w:t xml:space="preserve">msgA-preambleReceivedTargetPower </w:t>
                            </w:r>
                            <w:r w:rsidRPr="00107F2C">
                              <w:t>is</w:t>
                            </w:r>
                            <w:r w:rsidRPr="00107F2C">
                              <w:rPr>
                                <w:i/>
                              </w:rPr>
                              <w:t xml:space="preserve"> </w:t>
                            </w:r>
                            <w:r w:rsidRPr="00107F2C">
                              <w:rPr>
                                <w:iCs/>
                              </w:rPr>
                              <w:t>not provided</w:t>
                            </w:r>
                            <w:r w:rsidRPr="00107F2C">
                              <w:t xml:space="preserve"> and </w:t>
                            </w:r>
                            <m:oMath>
                              <m:sSub>
                                <m:sSubPr>
                                  <m:ctrlPr>
                                    <w:rPr>
                                      <w:rFonts w:ascii="Cambria Math" w:hAnsi="Cambria Math"/>
                                      <w:i/>
                                    </w:rPr>
                                  </m:ctrlPr>
                                </m:sSubPr>
                                <m:e>
                                  <m:r>
                                    <w:rPr>
                                      <w:rFonts w:ascii="Cambria Math"/>
                                    </w:rPr>
                                    <m:t>Δ</m:t>
                                  </m:r>
                                </m:e>
                                <m:sub>
                                  <m:r>
                                    <w:rPr>
                                      <w:rFonts w:ascii="Cambria Math"/>
                                    </w:rPr>
                                    <m:t>MsgA_PUSCH</m:t>
                                  </m:r>
                                </m:sub>
                              </m:sSub>
                            </m:oMath>
                            <w:r w:rsidRPr="00107F2C">
                              <w:t xml:space="preserve"> is provided by</w:t>
                            </w:r>
                            <w:r w:rsidRPr="00107F2C">
                              <w:rPr>
                                <w:lang w:val="en-US"/>
                              </w:rPr>
                              <w:t xml:space="preserve"> </w:t>
                            </w:r>
                            <w:r w:rsidRPr="00107F2C">
                              <w:rPr>
                                <w:i/>
                              </w:rPr>
                              <w:t>msgA</w:t>
                            </w:r>
                            <w:r w:rsidRPr="00107F2C">
                              <w:rPr>
                                <w:i/>
                                <w:lang w:val="en-US"/>
                              </w:rPr>
                              <w:t>-</w:t>
                            </w:r>
                            <w:r w:rsidRPr="00107F2C">
                              <w:rPr>
                                <w:i/>
                              </w:rPr>
                              <w:t xml:space="preserve">DeltaPreamble </w:t>
                            </w:r>
                            <w:r w:rsidRPr="00107F2C">
                              <w:rPr>
                                <w:color w:val="FF0000"/>
                              </w:rPr>
                              <w:t>corresponding to the Type-2 random access procedure</w:t>
                            </w:r>
                            <w:r w:rsidRPr="00107F2C">
                              <w:t xml:space="preserve">, or </w:t>
                            </w:r>
                            <m:oMath>
                              <m:sSub>
                                <m:sSubPr>
                                  <m:ctrlPr>
                                    <w:rPr>
                                      <w:rFonts w:ascii="Cambria Math" w:hAnsi="Cambria Math"/>
                                      <w:i/>
                                    </w:rPr>
                                  </m:ctrlPr>
                                </m:sSubPr>
                                <m:e>
                                  <m:r>
                                    <w:rPr>
                                      <w:rFonts w:ascii="Cambria Math"/>
                                    </w:rPr>
                                    <m:t>Δ</m:t>
                                  </m:r>
                                </m:e>
                                <m:sub>
                                  <m:r>
                                    <w:rPr>
                                      <w:rFonts w:ascii="Cambria Math"/>
                                    </w:rPr>
                                    <m:t>MsgA_PUSCH</m:t>
                                  </m:r>
                                </m:sub>
                              </m:sSub>
                              <m:r>
                                <w:rPr>
                                  <w:rFonts w:ascii="Cambria Math"/>
                                </w:rPr>
                                <m:t>=</m:t>
                              </m:r>
                              <m:sSub>
                                <m:sSubPr>
                                  <m:ctrlPr>
                                    <w:rPr>
                                      <w:rFonts w:ascii="Cambria Math" w:hAnsi="Cambria Math"/>
                                      <w:i/>
                                    </w:rPr>
                                  </m:ctrlPr>
                                </m:sSubPr>
                                <m:e>
                                  <m:r>
                                    <w:rPr>
                                      <w:rFonts w:ascii="Cambria Math"/>
                                    </w:rPr>
                                    <m:t>Δ</m:t>
                                  </m:r>
                                </m:e>
                                <m:sub>
                                  <m:r>
                                    <w:rPr>
                                      <w:rFonts w:ascii="Cambria Math"/>
                                    </w:rPr>
                                    <m:t>PREAMBLE_Msg3</m:t>
                                  </m:r>
                                </m:sub>
                              </m:sSub>
                            </m:oMath>
                            <w:r w:rsidRPr="00107F2C">
                              <w:t xml:space="preserve"> dB if </w:t>
                            </w:r>
                            <w:r w:rsidRPr="00107F2C">
                              <w:rPr>
                                <w:i/>
                              </w:rPr>
                              <w:t>msgA</w:t>
                            </w:r>
                            <w:r w:rsidRPr="00107F2C">
                              <w:rPr>
                                <w:i/>
                                <w:lang w:val="en-US"/>
                              </w:rPr>
                              <w:t>-</w:t>
                            </w:r>
                            <w:r w:rsidRPr="00107F2C">
                              <w:rPr>
                                <w:i/>
                              </w:rPr>
                              <w:t>DeltaPreamble</w:t>
                            </w:r>
                            <w:r w:rsidRPr="00107F2C">
                              <w:rPr>
                                <w:iCs/>
                              </w:rPr>
                              <w:t xml:space="preserve"> is not provided</w:t>
                            </w:r>
                            <w:r w:rsidRPr="00107F2C">
                              <w:t xml:space="preserve">, for </w:t>
                            </w:r>
                            <w:r w:rsidRPr="00107F2C">
                              <w:rPr>
                                <w:lang w:val="en-US"/>
                              </w:rPr>
                              <w:t xml:space="preserve">carrier </w:t>
                            </w:r>
                            <m:oMath>
                              <m:r>
                                <w:rPr>
                                  <w:rFonts w:ascii="Cambria Math"/>
                                </w:rPr>
                                <m:t>f</m:t>
                              </m:r>
                            </m:oMath>
                            <w:r w:rsidRPr="00107F2C">
                              <w:rPr>
                                <w:iCs/>
                                <w:lang w:val="en-US"/>
                              </w:rPr>
                              <w:t xml:space="preserve"> of </w:t>
                            </w:r>
                            <w:r w:rsidRPr="00107F2C">
                              <w:t xml:space="preserve">serving cell </w:t>
                            </w:r>
                            <m:oMath>
                              <m:r>
                                <w:rPr>
                                  <w:rFonts w:ascii="Cambria Math"/>
                                </w:rPr>
                                <m:t>c</m:t>
                              </m:r>
                            </m:oMath>
                          </w:p>
                          <w:p w14:paraId="6885E32B" w14:textId="77777777" w:rsidR="00A5550B" w:rsidRPr="0078275C" w:rsidRDefault="00A5550B" w:rsidP="00A5550B">
                            <w:pPr>
                              <w:jc w:val="center"/>
                              <w:rPr>
                                <w:rFonts w:eastAsia="DengXian"/>
                                <w:i/>
                                <w:lang w:eastAsia="zh-CN"/>
                              </w:rPr>
                            </w:pPr>
                            <w:r w:rsidRPr="00107F2C">
                              <w:rPr>
                                <w:color w:val="FF0000"/>
                                <w:lang w:eastAsia="zh-TW"/>
                              </w:rPr>
                              <w:t>&lt;unchanged parts are omitted&gt;</w:t>
                            </w:r>
                          </w:p>
                          <w:p w14:paraId="7368D065" w14:textId="77777777" w:rsidR="00A5550B" w:rsidRPr="00B94238" w:rsidRDefault="00A5550B" w:rsidP="00A5550B">
                            <w:pPr>
                              <w:pStyle w:val="4"/>
                              <w:numPr>
                                <w:ilvl w:val="0"/>
                                <w:numId w:val="0"/>
                              </w:numPr>
                              <w:rPr>
                                <w:rFonts w:eastAsia="DengXian"/>
                                <w:i w:val="0"/>
                                <w:lang w:val="en-US" w:eastAsia="zh-CN"/>
                              </w:rPr>
                            </w:pPr>
                            <w:r w:rsidRPr="00C06B59">
                              <w:rPr>
                                <w:lang w:val="en-US" w:eastAsia="zh-CN"/>
                              </w:rPr>
                              <w:t xml:space="preserve"> </w:t>
                            </w:r>
                          </w:p>
                          <w:p w14:paraId="170FA27D" w14:textId="77777777" w:rsidR="00A5550B" w:rsidRPr="00CD6945" w:rsidRDefault="00A5550B" w:rsidP="00A5550B">
                            <w:pPr>
                              <w:pStyle w:val="B3"/>
                              <w:ind w:left="0" w:right="400" w:firstLine="0"/>
                              <w:rPr>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38F695" id="Text Box 9" o:spid="_x0000_s1027" type="#_x0000_t202" style="position:absolute;margin-left:0;margin-top:23.9pt;width:479.05pt;height:429.3pt;z-index:2516602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">
                <v:textbox>
                  <w:txbxContent>
                    <w:p w14:paraId="57BC4CF1" w14:textId="77777777" w:rsidR="00A5550B" w:rsidRDefault="00A5550B" w:rsidP="00A5550B">
                      <w:pPr>
                        <w:pStyle w:val="4"/>
                        <w:numPr>
                          <w:ilvl w:val="0"/>
                          <w:numId w:val="0"/>
                        </w:numPr>
                      </w:pPr>
                      <w:r>
                        <w:t>7.1</w:t>
                      </w:r>
                      <w:r w:rsidRPr="00B916EC">
                        <w:rPr>
                          <w:rFonts w:hint="eastAsia"/>
                        </w:rPr>
                        <w:tab/>
                      </w:r>
                      <w:r w:rsidRPr="0078275C">
                        <w:t>Physical uplink shared channel</w:t>
                      </w:r>
                    </w:p>
                    <w:p w14:paraId="6DE096FC" w14:textId="77777777" w:rsidR="00A5550B" w:rsidRPr="0078275C" w:rsidRDefault="00A5550B" w:rsidP="00A5550B">
                      <w:pPr>
                        <w:jc w:val="center"/>
                        <w:rPr>
                          <w:color w:val="FF0000"/>
                          <w:lang w:eastAsia="zh-TW"/>
                        </w:rPr>
                      </w:pPr>
                      <w:r w:rsidRPr="0078275C">
                        <w:rPr>
                          <w:color w:val="FF0000"/>
                          <w:lang w:eastAsia="zh-TW"/>
                        </w:rPr>
                        <w:t>&lt;unchanged parts are omitted&gt;</w:t>
                      </w:r>
                    </w:p>
                    <w:p w14:paraId="5C0D2ECA" w14:textId="77777777" w:rsidR="00A5550B" w:rsidRPr="0078275C" w:rsidRDefault="00A5550B" w:rsidP="00A5550B">
                      <w:pPr>
                        <w:pStyle w:val="4"/>
                        <w:numPr>
                          <w:ilvl w:val="0"/>
                          <w:numId w:val="0"/>
                        </w:numPr>
                      </w:pPr>
                      <w:r w:rsidRPr="0078275C">
                        <w:rPr>
                          <w:rFonts w:hint="eastAsia"/>
                        </w:rPr>
                        <w:t>7</w:t>
                      </w:r>
                      <w:r w:rsidRPr="0078275C">
                        <w:t>.1.1 UE behavior</w:t>
                      </w:r>
                    </w:p>
                    <w:p w14:paraId="00C8F54C" w14:textId="77777777" w:rsidR="00A5550B" w:rsidRPr="0078275C" w:rsidRDefault="00A5550B" w:rsidP="00A5550B">
                      <w:pPr>
                        <w:jc w:val="center"/>
                        <w:rPr>
                          <w:color w:val="FF0000"/>
                          <w:lang w:eastAsia="zh-TW"/>
                        </w:rPr>
                      </w:pPr>
                      <w:r w:rsidRPr="0078275C">
                        <w:rPr>
                          <w:color w:val="FF0000"/>
                          <w:lang w:eastAsia="zh-TW"/>
                        </w:rPr>
                        <w:t>&lt;unchanged parts are omitted&gt;</w:t>
                      </w:r>
                    </w:p>
                    <w:p w14:paraId="38770607" w14:textId="77777777" w:rsidR="00A5550B" w:rsidRPr="00107F2C" w:rsidRDefault="00A5550B" w:rsidP="00A5550B">
                      <w:pPr>
                        <w:pStyle w:val="B1"/>
                        <w:rPr>
                          <w:lang w:val="en-US"/>
                        </w:rPr>
                      </w:pPr>
                      <m:oMath>
                        <m:r>
                          <w:rPr>
                            <w:rFonts w:ascii="Cambria Math" w:hAnsi="Cambria Math"/>
                          </w:rPr>
                          <m:t xml:space="preserve">- </m:t>
                        </m:r>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107F2C">
                        <w:rPr>
                          <w:lang w:val="en-US"/>
                        </w:rPr>
                        <w:t xml:space="preserve"> </w:t>
                      </w:r>
                      <w:r w:rsidRPr="00107F2C">
                        <w:t xml:space="preserve">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107F2C">
                        <w:t xml:space="preserve"> and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107F2C">
                        <w:rPr>
                          <w:lang w:val="en-US"/>
                        </w:rPr>
                        <w:t xml:space="preserve"> where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0,1,…,J-1</m:t>
                            </m:r>
                          </m:e>
                        </m:d>
                      </m:oMath>
                      <w:r w:rsidRPr="00107F2C">
                        <w:rPr>
                          <w:lang w:val="en-US"/>
                        </w:rPr>
                        <w:t xml:space="preserve">. </w:t>
                      </w:r>
                    </w:p>
                    <w:p w14:paraId="492F14D5" w14:textId="77777777" w:rsidR="00A5550B" w:rsidRPr="00107F2C" w:rsidRDefault="00A5550B" w:rsidP="00A5550B">
                      <w:pPr>
                        <w:pStyle w:val="B2"/>
                        <w:rPr>
                          <w:lang w:val="en-US"/>
                        </w:rPr>
                      </w:pPr>
                      <w:r w:rsidRPr="00107F2C">
                        <w:rPr>
                          <w:lang w:val="en-US"/>
                        </w:rPr>
                        <w:t>-</w:t>
                      </w:r>
                      <w:r w:rsidRPr="00107F2C">
                        <w:rPr>
                          <w:lang w:val="en-US"/>
                        </w:rPr>
                        <w:tab/>
                      </w:r>
                      <w:r w:rsidRPr="00107F2C">
                        <w:t>If a UE</w:t>
                      </w:r>
                      <w:r w:rsidRPr="00107F2C">
                        <w:rPr>
                          <w:lang w:val="en-US"/>
                        </w:rPr>
                        <w:t xml:space="preserve"> established dedicated RRC connection using a Type-1 random access procedure, as described in clause 8, and is not provided </w:t>
                      </w:r>
                      <w:r w:rsidRPr="00107F2C">
                        <w:rPr>
                          <w:i/>
                        </w:rPr>
                        <w:t>P0-PUSCH-AlphaSet</w:t>
                      </w:r>
                      <w:r w:rsidRPr="00107F2C">
                        <w:rPr>
                          <w:i/>
                          <w:lang w:val="en-US"/>
                        </w:rPr>
                        <w:t xml:space="preserve"> </w:t>
                      </w:r>
                      <w:r w:rsidRPr="00107F2C">
                        <w:rPr>
                          <w:lang w:val="en-US"/>
                        </w:rPr>
                        <w:t xml:space="preserve">or for a PUSCH </w:t>
                      </w:r>
                      <w:r w:rsidRPr="00107F2C">
                        <w:t>(re)</w:t>
                      </w:r>
                      <w:r w:rsidRPr="00107F2C">
                        <w:rPr>
                          <w:lang w:val="en-US"/>
                        </w:rPr>
                        <w:t xml:space="preserve">transmission corresponding to a RAR UL grant as described in clause 8.3, </w:t>
                      </w:r>
                    </w:p>
                    <w:p w14:paraId="2E3F0FF6" w14:textId="77777777" w:rsidR="00A5550B" w:rsidRPr="00107F2C" w:rsidRDefault="00A5550B" w:rsidP="00A5550B">
                      <w:pPr>
                        <w:pStyle w:val="EQ"/>
                      </w:pPr>
                      <w:r w:rsidRPr="00107F2C">
                        <w:rPr>
                          <w:position w:val="-10"/>
                        </w:rPr>
                        <w:tab/>
                      </w:r>
                      <m:oMath>
                        <m:r>
                          <w:rPr>
                            <w:rFonts w:ascii="Cambria Math" w:hAnsi="Cambria Math"/>
                            <w:lang w:val="en-US"/>
                          </w:rPr>
                          <m:t>j=0</m:t>
                        </m:r>
                      </m:oMath>
                      <w:r w:rsidRPr="00107F2C">
                        <w:rPr>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=0</m:t>
                        </m:r>
                      </m:oMath>
                      <w:r w:rsidRPr="00107F2C">
                        <w:rPr>
                          <w:lang w:val="en-US"/>
                        </w:rPr>
                        <w:t>, and</w:t>
                      </w:r>
                      <w:r w:rsidRPr="00107F2C">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O_PRE</m:t>
                            </m:r>
                          </m:sub>
                        </m:sSub>
                        <m:r>
                          <w:rPr>
                            <w:rFonts w:ascii="Cambria Math" w:hAnsi="Cambria Math"/>
                          </w:rPr>
                          <m:t>+</m:t>
                        </m:r>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oMath>
                      <w:r w:rsidRPr="00107F2C">
                        <w:t xml:space="preserve">, </w:t>
                      </w:r>
                    </w:p>
                    <w:p w14:paraId="44542F60" w14:textId="77777777" w:rsidR="00A5550B" w:rsidRPr="00107F2C" w:rsidRDefault="00A5550B" w:rsidP="00A5550B">
                      <w:pPr>
                        <w:pStyle w:val="B2"/>
                        <w:ind w:left="900" w:hanging="13"/>
                        <w:rPr>
                          <w:iCs/>
                        </w:rPr>
                      </w:pPr>
                      <w:r w:rsidRPr="00107F2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rsidRPr="00107F2C">
                        <w:t xml:space="preserve"> is provided by </w:t>
                      </w:r>
                      <w:r w:rsidRPr="00107F2C">
                        <w:rPr>
                          <w:i/>
                        </w:rPr>
                        <w:t>preambleReceivedTargetPower</w:t>
                      </w:r>
                      <w:r w:rsidRPr="00107F2C" w:rsidDel="0093274D">
                        <w:t xml:space="preserve"> </w:t>
                      </w:r>
                      <w:r w:rsidRPr="00107F2C">
                        <w:t>[1</w:t>
                      </w:r>
                      <w:r w:rsidRPr="00107F2C">
                        <w:rPr>
                          <w:lang w:val="en-US"/>
                        </w:rPr>
                        <w:t>1</w:t>
                      </w:r>
                      <w:r w:rsidRPr="00107F2C">
                        <w:t>, TS 38.3</w:t>
                      </w:r>
                      <w:r w:rsidRPr="00107F2C">
                        <w:rPr>
                          <w:lang w:val="en-US"/>
                        </w:rPr>
                        <w:t>2</w:t>
                      </w:r>
                      <w:r w:rsidRPr="00107F2C">
                        <w:t xml:space="preserve">1] </w:t>
                      </w:r>
                      <w:r w:rsidRPr="00107F2C">
                        <w:rPr>
                          <w:color w:val="FF0000"/>
                        </w:rPr>
                        <w:t>corresponding to the Type-1 random access procedure</w:t>
                      </w:r>
                      <w:r w:rsidRPr="00107F2C">
                        <w:t xml:space="preserve"> and</w:t>
                      </w:r>
                      <w:r w:rsidRPr="00107F2C">
                        <w:rPr>
                          <w:lang w:val="en-US"/>
                        </w:rPr>
                        <w:t xml:space="preserve"> </w:t>
                      </w:r>
                      <m:oMath>
                        <m:sSub>
                          <m:sSubPr>
                            <m:ctrlPr>
                              <w:rPr>
                                <w:rFonts w:ascii="Cambria Math" w:hAnsi="Cambria Math"/>
                                <w:i/>
                              </w:rPr>
                            </m:ctrlPr>
                          </m:sSubPr>
                          <m:e>
                            <m:r>
                              <w:rPr>
                                <w:rFonts w:ascii="Cambria Math"/>
                              </w:rPr>
                              <m:t>Δ</m:t>
                            </m:r>
                          </m:e>
                          <m:sub>
                            <m:r>
                              <w:rPr>
                                <w:rFonts w:ascii="Cambria Math"/>
                              </w:rPr>
                              <m:t>PREAMBLE_Msg3</m:t>
                            </m:r>
                          </m:sub>
                        </m:sSub>
                      </m:oMath>
                      <w:r w:rsidRPr="00107F2C">
                        <w:t xml:space="preserve"> is provided by</w:t>
                      </w:r>
                      <w:r w:rsidRPr="00107F2C">
                        <w:rPr>
                          <w:i/>
                        </w:rPr>
                        <w:t xml:space="preserve"> msg3-DeltaPreamble </w:t>
                      </w:r>
                      <w:r w:rsidRPr="00107F2C">
                        <w:rPr>
                          <w:color w:val="FF0000"/>
                        </w:rPr>
                        <w:t>corresponding to the Type-1 random access procedure</w:t>
                      </w:r>
                      <w:r w:rsidRPr="00107F2C">
                        <w:t xml:space="preserve">, or </w:t>
                      </w:r>
                      <m:oMath>
                        <m:sSub>
                          <m:sSubPr>
                            <m:ctrlPr>
                              <w:rPr>
                                <w:rFonts w:ascii="Cambria Math" w:hAnsi="Cambria Math"/>
                                <w:i/>
                                <w:iCs/>
                                <w:noProof/>
                              </w:rPr>
                            </m:ctrlPr>
                          </m:sSubPr>
                          <m:e>
                            <m:r>
                              <w:rPr>
                                <w:rFonts w:ascii="Cambria Math" w:hAnsi="Cambria Math"/>
                              </w:rPr>
                              <m:t>∆</m:t>
                            </m:r>
                          </m:e>
                          <m:sub>
                            <m:r>
                              <m:rPr>
                                <m:sty m:val="p"/>
                              </m:rPr>
                              <w:rPr>
                                <w:rFonts w:ascii="Cambria Math" w:hAnsi="Cambria Math"/>
                              </w:rPr>
                              <m:t>PREAMBLE,Msg3</m:t>
                            </m:r>
                          </m:sub>
                        </m:sSub>
                        <m:r>
                          <w:rPr>
                            <w:rFonts w:ascii="Cambria Math" w:hAnsi="Cambria Math"/>
                            <w:noProof/>
                          </w:rPr>
                          <m:t>=0</m:t>
                        </m:r>
                      </m:oMath>
                      <w:r w:rsidRPr="00107F2C">
                        <w:t xml:space="preserve"> dB if </w:t>
                      </w:r>
                      <w:r w:rsidRPr="00107F2C">
                        <w:rPr>
                          <w:i/>
                        </w:rPr>
                        <w:t>msg3-DeltaPreamble</w:t>
                      </w:r>
                      <w:r w:rsidRPr="00107F2C">
                        <w:rPr>
                          <w:iCs/>
                        </w:rPr>
                        <w:t xml:space="preserve"> is not provided</w:t>
                      </w:r>
                      <w:r w:rsidRPr="00107F2C">
                        <w:t xml:space="preserve">, for </w:t>
                      </w:r>
                      <w:r w:rsidRPr="00107F2C">
                        <w:rPr>
                          <w:lang w:val="en-US"/>
                        </w:rPr>
                        <w:t xml:space="preserve">carrier </w:t>
                      </w:r>
                      <m:oMath>
                        <m:r>
                          <w:rPr>
                            <w:rFonts w:ascii="Cambria Math" w:hAnsi="Cambria Math"/>
                            <w:lang w:val="en-US"/>
                          </w:rPr>
                          <m:t>f</m:t>
                        </m:r>
                      </m:oMath>
                      <w:r w:rsidRPr="00107F2C">
                        <w:rPr>
                          <w:iCs/>
                          <w:lang w:val="en-US"/>
                        </w:rPr>
                        <w:t xml:space="preserve"> of </w:t>
                      </w:r>
                      <w:r w:rsidRPr="00107F2C">
                        <w:t xml:space="preserve">serving cell </w:t>
                      </w:r>
                      <m:oMath>
                        <m:r>
                          <w:rPr>
                            <w:rFonts w:ascii="Cambria Math" w:hAnsi="Cambria Math"/>
                          </w:rPr>
                          <m:t>c</m:t>
                        </m:r>
                      </m:oMath>
                    </w:p>
                    <w:p w14:paraId="6CAA5C00" w14:textId="77777777" w:rsidR="00A5550B" w:rsidRPr="00107F2C" w:rsidRDefault="00A5550B" w:rsidP="00A5550B">
                      <w:pPr>
                        <w:pStyle w:val="B2"/>
                        <w:rPr>
                          <w:lang w:val="en-US"/>
                        </w:rPr>
                      </w:pPr>
                      <w:r w:rsidRPr="00107F2C">
                        <w:rPr>
                          <w:lang w:val="en-US"/>
                        </w:rPr>
                        <w:t>-</w:t>
                      </w:r>
                      <w:r w:rsidRPr="00107F2C">
                        <w:rPr>
                          <w:lang w:val="en-US"/>
                        </w:rPr>
                        <w:tab/>
                      </w:r>
                      <w:r w:rsidRPr="00107F2C">
                        <w:t>If a UE</w:t>
                      </w:r>
                      <w:r w:rsidRPr="00107F2C">
                        <w:rPr>
                          <w:lang w:val="en-US"/>
                        </w:rPr>
                        <w:t xml:space="preserve"> established dedicated RRC connection using a Type-2 random access procedure, as described in clause 8, and is not provided </w:t>
                      </w:r>
                      <w:r w:rsidRPr="00107F2C">
                        <w:rPr>
                          <w:i/>
                        </w:rPr>
                        <w:t>P0-PUSCH-AlphaSet</w:t>
                      </w:r>
                      <w:r w:rsidRPr="00107F2C">
                        <w:t>,</w:t>
                      </w:r>
                      <w:r w:rsidRPr="00107F2C">
                        <w:rPr>
                          <w:i/>
                          <w:lang w:val="en-US"/>
                        </w:rPr>
                        <w:t xml:space="preserve"> </w:t>
                      </w:r>
                      <w:r w:rsidRPr="00107F2C">
                        <w:rPr>
                          <w:lang w:val="en-US"/>
                        </w:rPr>
                        <w:t xml:space="preserve">or for a PUSCH transmission for Type-2 random access procedure as described in clause 8.1A, </w:t>
                      </w:r>
                    </w:p>
                    <w:p w14:paraId="5E985BF1" w14:textId="77777777" w:rsidR="00A5550B" w:rsidRPr="00107F2C" w:rsidRDefault="00A5550B" w:rsidP="00A5550B">
                      <w:pPr>
                        <w:pStyle w:val="EQ"/>
                      </w:pPr>
                      <w:r w:rsidRPr="00107F2C">
                        <w:rPr>
                          <w:noProof w:val="0"/>
                        </w:rPr>
                        <w:tab/>
                      </w:r>
                      <m:oMath>
                        <m:r>
                          <w:rPr>
                            <w:rFonts w:ascii="Cambria Math" w:hAnsi="Cambria Math"/>
                          </w:rPr>
                          <m:t>j</m:t>
                        </m:r>
                        <m:r>
                          <m:rPr>
                            <m:sty m:val="p"/>
                          </m:rPr>
                          <w:rPr>
                            <w:rFonts w:ascii="Cambria Math" w:hAnsi="Cambria Math"/>
                          </w:rPr>
                          <m:t>=0</m:t>
                        </m:r>
                      </m:oMath>
                      <w:r w:rsidRPr="00107F2C">
                        <w:rPr>
                          <w:lang w:val="en-US"/>
                        </w:rPr>
                        <w:t xml:space="preserve">, </w:t>
                      </w:r>
                      <m:oMath>
                        <m:sSub>
                          <m:sSubPr>
                            <m:ctrlPr>
                              <w:rPr>
                                <w:rFonts w:ascii="Cambria Math" w:hAnsi="Cambria Math"/>
                              </w:rPr>
                            </m:ctrlPr>
                          </m:sSubPr>
                          <m:e>
                            <m:r>
                              <w:rPr>
                                <w:rFonts w:ascii="Cambria Math" w:hAnsi="Cambria Math"/>
                              </w:rPr>
                              <m:t>P</m:t>
                            </m:r>
                          </m:e>
                          <m:sub>
                            <m:r>
                              <m:rPr>
                                <m:nor/>
                              </m: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(0)=0</m:t>
                        </m:r>
                      </m:oMath>
                      <w:r w:rsidRPr="00107F2C">
                        <w:rPr>
                          <w:lang w:val="en-US"/>
                        </w:rPr>
                        <w:t>, and</w:t>
                      </w:r>
                      <w:r w:rsidRPr="00107F2C">
                        <w:t xml:space="preserve">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sidRPr="00107F2C">
                        <w:t xml:space="preserve">, </w:t>
                      </w:r>
                    </w:p>
                    <w:p w14:paraId="160C14C7" w14:textId="77777777" w:rsidR="00A5550B" w:rsidRPr="00107F2C" w:rsidRDefault="00A5550B" w:rsidP="00A5550B">
                      <w:pPr>
                        <w:pStyle w:val="B2"/>
                        <w:ind w:left="900" w:hanging="13"/>
                        <w:rPr>
                          <w:iCs/>
                        </w:rPr>
                      </w:pPr>
                      <w:r w:rsidRPr="00107F2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rsidRPr="00107F2C">
                        <w:t xml:space="preserve"> is provided by</w:t>
                      </w:r>
                      <w:r w:rsidRPr="00107F2C">
                        <w:rPr>
                          <w:lang w:val="en-US"/>
                        </w:rPr>
                        <w:t xml:space="preserve"> </w:t>
                      </w:r>
                      <w:r w:rsidRPr="00107F2C">
                        <w:rPr>
                          <w:i/>
                        </w:rPr>
                        <w:t xml:space="preserve">msgA-preambleReceivedTargetPower </w:t>
                      </w:r>
                      <w:r w:rsidRPr="00107F2C">
                        <w:rPr>
                          <w:color w:val="FF0000"/>
                        </w:rPr>
                        <w:t>corresponding to the Type-2 random access procedure</w:t>
                      </w:r>
                      <w:r w:rsidRPr="00107F2C">
                        <w:rPr>
                          <w:iCs/>
                        </w:rPr>
                        <w:t>, or by</w:t>
                      </w:r>
                      <w:r w:rsidRPr="00107F2C">
                        <w:t xml:space="preserve"> </w:t>
                      </w:r>
                      <w:r w:rsidRPr="00C33346">
                        <w:rPr>
                          <w:i/>
                        </w:rPr>
                        <w:t xml:space="preserve">preambleReceivedTargetPower </w:t>
                      </w:r>
                      <w:r w:rsidRPr="00C33346">
                        <w:rPr>
                          <w:color w:val="FF0000"/>
                        </w:rPr>
                        <w:t>corresponding to the Type-2 random access procedure</w:t>
                      </w:r>
                      <w:r w:rsidRPr="00107F2C">
                        <w:rPr>
                          <w:iCs/>
                        </w:rPr>
                        <w:t xml:space="preserve"> if </w:t>
                      </w:r>
                      <w:r w:rsidRPr="00107F2C">
                        <w:rPr>
                          <w:i/>
                        </w:rPr>
                        <w:t xml:space="preserve">msgA-preambleReceivedTargetPower </w:t>
                      </w:r>
                      <w:r w:rsidRPr="00107F2C">
                        <w:t>is</w:t>
                      </w:r>
                      <w:r w:rsidRPr="00107F2C">
                        <w:rPr>
                          <w:i/>
                        </w:rPr>
                        <w:t xml:space="preserve"> </w:t>
                      </w:r>
                      <w:r w:rsidRPr="00107F2C">
                        <w:rPr>
                          <w:iCs/>
                        </w:rPr>
                        <w:t>not provided</w:t>
                      </w:r>
                      <w:r w:rsidRPr="00107F2C">
                        <w:t xml:space="preserve"> and </w:t>
                      </w:r>
                      <m:oMath>
                        <m:sSub>
                          <m:sSubPr>
                            <m:ctrlPr>
                              <w:rPr>
                                <w:rFonts w:ascii="Cambria Math" w:hAnsi="Cambria Math"/>
                                <w:i/>
                              </w:rPr>
                            </m:ctrlPr>
                          </m:sSubPr>
                          <m:e>
                            <m:r>
                              <w:rPr>
                                <w:rFonts w:ascii="Cambria Math"/>
                              </w:rPr>
                              <m:t>Δ</m:t>
                            </m:r>
                          </m:e>
                          <m:sub>
                            <m:r>
                              <w:rPr>
                                <w:rFonts w:ascii="Cambria Math"/>
                              </w:rPr>
                              <m:t>MsgA_PUSCH</m:t>
                            </m:r>
                          </m:sub>
                        </m:sSub>
                      </m:oMath>
                      <w:r w:rsidRPr="00107F2C">
                        <w:t xml:space="preserve"> is provided by</w:t>
                      </w:r>
                      <w:r w:rsidRPr="00107F2C">
                        <w:rPr>
                          <w:lang w:val="en-US"/>
                        </w:rPr>
                        <w:t xml:space="preserve"> </w:t>
                      </w:r>
                      <w:r w:rsidRPr="00107F2C">
                        <w:rPr>
                          <w:i/>
                        </w:rPr>
                        <w:t>msgA</w:t>
                      </w:r>
                      <w:r w:rsidRPr="00107F2C">
                        <w:rPr>
                          <w:i/>
                          <w:lang w:val="en-US"/>
                        </w:rPr>
                        <w:t>-</w:t>
                      </w:r>
                      <w:r w:rsidRPr="00107F2C">
                        <w:rPr>
                          <w:i/>
                        </w:rPr>
                        <w:t xml:space="preserve">DeltaPreamble </w:t>
                      </w:r>
                      <w:r w:rsidRPr="00107F2C">
                        <w:rPr>
                          <w:color w:val="FF0000"/>
                        </w:rPr>
                        <w:t>corresponding to the Type-2 random access procedure</w:t>
                      </w:r>
                      <w:r w:rsidRPr="00107F2C">
                        <w:t xml:space="preserve">, or </w:t>
                      </w:r>
                      <m:oMath>
                        <m:sSub>
                          <m:sSubPr>
                            <m:ctrlPr>
                              <w:rPr>
                                <w:rFonts w:ascii="Cambria Math" w:hAnsi="Cambria Math"/>
                                <w:i/>
                              </w:rPr>
                            </m:ctrlPr>
                          </m:sSubPr>
                          <m:e>
                            <m:r>
                              <w:rPr>
                                <w:rFonts w:ascii="Cambria Math"/>
                              </w:rPr>
                              <m:t>Δ</m:t>
                            </m:r>
                          </m:e>
                          <m:sub>
                            <m:r>
                              <w:rPr>
                                <w:rFonts w:ascii="Cambria Math"/>
                              </w:rPr>
                              <m:t>MsgA_PUSCH</m:t>
                            </m:r>
                          </m:sub>
                        </m:sSub>
                        <m:r>
                          <w:rPr>
                            <w:rFonts w:ascii="Cambria Math"/>
                          </w:rPr>
                          <m:t>=</m:t>
                        </m:r>
                        <m:sSub>
                          <m:sSubPr>
                            <m:ctrlPr>
                              <w:rPr>
                                <w:rFonts w:ascii="Cambria Math" w:hAnsi="Cambria Math"/>
                                <w:i/>
                              </w:rPr>
                            </m:ctrlPr>
                          </m:sSubPr>
                          <m:e>
                            <m:r>
                              <w:rPr>
                                <w:rFonts w:ascii="Cambria Math"/>
                              </w:rPr>
                              <m:t>Δ</m:t>
                            </m:r>
                          </m:e>
                          <m:sub>
                            <m:r>
                              <w:rPr>
                                <w:rFonts w:ascii="Cambria Math"/>
                              </w:rPr>
                              <m:t>PREAMBLE_Msg3</m:t>
                            </m:r>
                          </m:sub>
                        </m:sSub>
                      </m:oMath>
                      <w:r w:rsidRPr="00107F2C">
                        <w:t xml:space="preserve"> dB if </w:t>
                      </w:r>
                      <w:r w:rsidRPr="00107F2C">
                        <w:rPr>
                          <w:i/>
                        </w:rPr>
                        <w:t>msgA</w:t>
                      </w:r>
                      <w:r w:rsidRPr="00107F2C">
                        <w:rPr>
                          <w:i/>
                          <w:lang w:val="en-US"/>
                        </w:rPr>
                        <w:t>-</w:t>
                      </w:r>
                      <w:r w:rsidRPr="00107F2C">
                        <w:rPr>
                          <w:i/>
                        </w:rPr>
                        <w:t>DeltaPreamble</w:t>
                      </w:r>
                      <w:r w:rsidRPr="00107F2C">
                        <w:rPr>
                          <w:iCs/>
                        </w:rPr>
                        <w:t xml:space="preserve"> is not provided</w:t>
                      </w:r>
                      <w:r w:rsidRPr="00107F2C">
                        <w:t xml:space="preserve">, for </w:t>
                      </w:r>
                      <w:r w:rsidRPr="00107F2C">
                        <w:rPr>
                          <w:lang w:val="en-US"/>
                        </w:rPr>
                        <w:t xml:space="preserve">carrier </w:t>
                      </w:r>
                      <m:oMath>
                        <m:r>
                          <w:rPr>
                            <w:rFonts w:ascii="Cambria Math"/>
                          </w:rPr>
                          <m:t>f</m:t>
                        </m:r>
                      </m:oMath>
                      <w:r w:rsidRPr="00107F2C">
                        <w:rPr>
                          <w:iCs/>
                          <w:lang w:val="en-US"/>
                        </w:rPr>
                        <w:t xml:space="preserve"> of </w:t>
                      </w:r>
                      <w:r w:rsidRPr="00107F2C">
                        <w:t xml:space="preserve">serving cell </w:t>
                      </w:r>
                      <m:oMath>
                        <m:r>
                          <w:rPr>
                            <w:rFonts w:ascii="Cambria Math"/>
                          </w:rPr>
                          <m:t>c</m:t>
                        </m:r>
                      </m:oMath>
                    </w:p>
                    <w:p w14:paraId="6885E32B" w14:textId="77777777" w:rsidR="00A5550B" w:rsidRPr="0078275C" w:rsidRDefault="00A5550B" w:rsidP="00A5550B">
                      <w:pPr>
                        <w:jc w:val="center"/>
                        <w:rPr>
                          <w:rFonts w:eastAsia="DengXian"/>
                          <w:i/>
                          <w:lang w:eastAsia="zh-CN"/>
                        </w:rPr>
                      </w:pPr>
                      <w:r w:rsidRPr="00107F2C">
                        <w:rPr>
                          <w:color w:val="FF0000"/>
                          <w:lang w:eastAsia="zh-TW"/>
                        </w:rPr>
                        <w:t>&lt;unchanged parts are omitted&gt;</w:t>
                      </w:r>
                    </w:p>
                    <w:p w14:paraId="7368D065" w14:textId="77777777" w:rsidR="00A5550B" w:rsidRPr="00B94238" w:rsidRDefault="00A5550B" w:rsidP="00A5550B">
                      <w:pPr>
                        <w:pStyle w:val="4"/>
                        <w:numPr>
                          <w:ilvl w:val="0"/>
                          <w:numId w:val="0"/>
                        </w:numPr>
                        <w:rPr>
                          <w:rFonts w:eastAsia="DengXian"/>
                          <w:i w:val="0"/>
                          <w:lang w:val="en-US" w:eastAsia="zh-CN"/>
                        </w:rPr>
                      </w:pPr>
                      <w:r w:rsidRPr="00C06B59">
                        <w:rPr>
                          <w:lang w:val="en-US" w:eastAsia="zh-CN"/>
                        </w:rPr>
                        <w:t xml:space="preserve"> </w:t>
                      </w:r>
                    </w:p>
                    <w:p w14:paraId="170FA27D" w14:textId="77777777" w:rsidR="00A5550B" w:rsidRPr="00CD6945" w:rsidRDefault="00A5550B" w:rsidP="00A5550B">
                      <w:pPr>
                        <w:pStyle w:val="B3"/>
                        <w:ind w:left="0" w:right="400" w:firstLine="0"/>
                        <w:rPr>
                          <w:lang w:val="en-US"/>
                        </w:rPr>
                      </w:pPr>
                    </w:p>
                  </w:txbxContent>
                </v:textbox>
                <w10:wrap type="square" anchorx="margin"/>
              </v:shape>
            </w:pict>
          </mc:Fallback>
        </mc:AlternateContent>
      </w:r>
    </w:p>
    <w:p w14:paraId="5430AB9C" w14:textId="77777777" w:rsidR="00A5550B" w:rsidRPr="00A5550B" w:rsidRDefault="00A5550B" w:rsidP="00A5550B">
      <w:pPr>
        <w:rPr>
          <w:rFonts w:ascii="Arial" w:hAnsi="Arial" w:cs="Arial"/>
        </w:rPr>
      </w:pPr>
    </w:p>
    <w:p w14:paraId="13083FD2" w14:textId="6B42F9A2" w:rsidR="00FC4429" w:rsidRPr="00FC4429" w:rsidRDefault="00FC4429" w:rsidP="00FC4429">
      <w:pPr>
        <w:pStyle w:val="af4"/>
        <w:jc w:val="center"/>
        <w:rPr>
          <w:rFonts w:ascii="Arial" w:hAnsi="Arial" w:cs="Arial"/>
        </w:rPr>
      </w:pPr>
    </w:p>
    <w:p w14:paraId="1167A107" w14:textId="79714AAA" w:rsidR="00FA4CF7" w:rsidRDefault="00FA4CF7" w:rsidP="00FA4CF7">
      <w:pPr>
        <w:pStyle w:val="3GPPH1"/>
        <w:numPr>
          <w:ilvl w:val="0"/>
          <w:numId w:val="0"/>
        </w:numPr>
        <w:ind w:left="432" w:hanging="432"/>
      </w:pPr>
      <w:r>
        <w:t>References</w:t>
      </w:r>
    </w:p>
    <w:p w14:paraId="534C2A1E" w14:textId="06E86AA3" w:rsidR="00CA2A35" w:rsidRDefault="006B4EDF" w:rsidP="006229F4">
      <w:r>
        <w:rPr>
          <w:rFonts w:hint="eastAsia"/>
        </w:rPr>
        <w:t>[1</w:t>
      </w:r>
      <w:r w:rsidRPr="006229F4">
        <w:rPr>
          <w:rFonts w:hint="eastAsia"/>
        </w:rPr>
        <w:t>]</w:t>
      </w:r>
      <w:r w:rsidRPr="006229F4">
        <w:t xml:space="preserve"> </w:t>
      </w:r>
      <w:r w:rsidR="00CA2A35" w:rsidRPr="00CA2A35">
        <w:t>R1-22</w:t>
      </w:r>
      <w:r w:rsidR="00603A0E">
        <w:t>0</w:t>
      </w:r>
      <w:r w:rsidR="00A5550B">
        <w:t>7004</w:t>
      </w:r>
      <w:r w:rsidRPr="006229F4">
        <w:tab/>
      </w:r>
      <w:r w:rsidR="00A5550B" w:rsidRPr="00A5550B">
        <w:t>On PUSCH power initialization during BWP switch</w:t>
      </w:r>
      <w:r>
        <w:t>,</w:t>
      </w:r>
      <w:r w:rsidR="008F570A">
        <w:t xml:space="preserve"> MediaTek</w:t>
      </w:r>
      <w:r>
        <w:t xml:space="preserve">, </w:t>
      </w:r>
      <w:r w:rsidR="008F570A">
        <w:t>RAN1 #1</w:t>
      </w:r>
      <w:r w:rsidR="00A5550B">
        <w:t>10</w:t>
      </w:r>
    </w:p>
    <w:p w14:paraId="38E81557" w14:textId="3A877EAD" w:rsidR="00A5692E" w:rsidRDefault="00A5692E" w:rsidP="008B0622">
      <w:pPr>
        <w:tabs>
          <w:tab w:val="left" w:pos="1701"/>
        </w:tabs>
      </w:pPr>
    </w:p>
    <w:sectPr w:rsidR="00A5692E"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2AAA5D" w14:textId="77777777" w:rsidR="006352DF" w:rsidRDefault="006352DF">
      <w:r>
        <w:separator/>
      </w:r>
    </w:p>
  </w:endnote>
  <w:endnote w:type="continuationSeparator" w:id="0">
    <w:p w14:paraId="44DBFB13" w14:textId="77777777" w:rsidR="006352DF" w:rsidRDefault="0063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1EEC63" w14:textId="77777777" w:rsidR="006352DF" w:rsidRDefault="006352DF">
      <w:r>
        <w:separator/>
      </w:r>
    </w:p>
  </w:footnote>
  <w:footnote w:type="continuationSeparator" w:id="0">
    <w:p w14:paraId="175ABA19" w14:textId="77777777" w:rsidR="006352DF" w:rsidRDefault="006352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A6A68A0"/>
    <w:multiLevelType w:val="hybridMultilevel"/>
    <w:tmpl w:val="4802E75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3FF5F2B"/>
    <w:multiLevelType w:val="multilevel"/>
    <w:tmpl w:val="3498163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val="0"/>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56A28BE"/>
    <w:multiLevelType w:val="hybridMultilevel"/>
    <w:tmpl w:val="3B50D40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1B45EB"/>
    <w:multiLevelType w:val="hybridMultilevel"/>
    <w:tmpl w:val="4C70D78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16"/>
  </w:num>
  <w:num w:numId="4">
    <w:abstractNumId w:val="15"/>
  </w:num>
  <w:num w:numId="5">
    <w:abstractNumId w:val="13"/>
  </w:num>
  <w:num w:numId="6">
    <w:abstractNumId w:val="9"/>
  </w:num>
  <w:num w:numId="7">
    <w:abstractNumId w:val="4"/>
  </w:num>
  <w:num w:numId="8">
    <w:abstractNumId w:val="17"/>
  </w:num>
  <w:num w:numId="9">
    <w:abstractNumId w:val="6"/>
  </w:num>
  <w:num w:numId="10">
    <w:abstractNumId w:val="14"/>
  </w:num>
  <w:num w:numId="11">
    <w:abstractNumId w:val="8"/>
  </w:num>
  <w:num w:numId="12">
    <w:abstractNumId w:val="3"/>
  </w:num>
  <w:num w:numId="13">
    <w:abstractNumId w:val="7"/>
  </w:num>
  <w:num w:numId="14">
    <w:abstractNumId w:val="5"/>
  </w:num>
  <w:num w:numId="15">
    <w:abstractNumId w:val="10"/>
  </w:num>
  <w:num w:numId="1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zh-TW"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2"/>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3C7"/>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ACE"/>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2F4"/>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774"/>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11"/>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0B9"/>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CCC"/>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5F3"/>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CD"/>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24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28B"/>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4C3"/>
    <w:rsid w:val="000F37E9"/>
    <w:rsid w:val="000F380D"/>
    <w:rsid w:val="000F3989"/>
    <w:rsid w:val="000F3C92"/>
    <w:rsid w:val="000F4056"/>
    <w:rsid w:val="000F406D"/>
    <w:rsid w:val="000F42EF"/>
    <w:rsid w:val="000F4577"/>
    <w:rsid w:val="000F4612"/>
    <w:rsid w:val="000F474A"/>
    <w:rsid w:val="000F47E9"/>
    <w:rsid w:val="000F48F0"/>
    <w:rsid w:val="000F4A22"/>
    <w:rsid w:val="000F4A4F"/>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331"/>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462"/>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0A"/>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61"/>
    <w:rsid w:val="00166B73"/>
    <w:rsid w:val="00166CE7"/>
    <w:rsid w:val="00166EA3"/>
    <w:rsid w:val="00167153"/>
    <w:rsid w:val="0016753B"/>
    <w:rsid w:val="00167650"/>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2F80"/>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3FE5"/>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7AA"/>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010"/>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912"/>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23"/>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2F4"/>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557"/>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5A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BD8"/>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8D1"/>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78"/>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9F"/>
    <w:rsid w:val="002774DD"/>
    <w:rsid w:val="00277724"/>
    <w:rsid w:val="00277788"/>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9E"/>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0F7A"/>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30"/>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7B"/>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29B"/>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435"/>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7C3"/>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0E"/>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060"/>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380"/>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A7E86"/>
    <w:rsid w:val="003B0196"/>
    <w:rsid w:val="003B01F8"/>
    <w:rsid w:val="003B0279"/>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B4D"/>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83"/>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A2"/>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78"/>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B2"/>
    <w:rsid w:val="003D4DE8"/>
    <w:rsid w:val="003D4E24"/>
    <w:rsid w:val="003D5059"/>
    <w:rsid w:val="003D541E"/>
    <w:rsid w:val="003D54C4"/>
    <w:rsid w:val="003D5758"/>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73A"/>
    <w:rsid w:val="003E685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CBE"/>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C5"/>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4D3"/>
    <w:rsid w:val="004246BE"/>
    <w:rsid w:val="004247FF"/>
    <w:rsid w:val="00424987"/>
    <w:rsid w:val="00424BAB"/>
    <w:rsid w:val="00424C05"/>
    <w:rsid w:val="00424DF2"/>
    <w:rsid w:val="00424DF9"/>
    <w:rsid w:val="004253C8"/>
    <w:rsid w:val="00425504"/>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69F"/>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A"/>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34C"/>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3FC"/>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40"/>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69C"/>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197"/>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71C7"/>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05B"/>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B"/>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17F19"/>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3B2"/>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9AE"/>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FF1"/>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3D"/>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1F"/>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9C0"/>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4F"/>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68B"/>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3E1D"/>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60D"/>
    <w:rsid w:val="00603688"/>
    <w:rsid w:val="006036FB"/>
    <w:rsid w:val="00603A0E"/>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01F"/>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D04"/>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A78"/>
    <w:rsid w:val="00614D06"/>
    <w:rsid w:val="00614DB0"/>
    <w:rsid w:val="00614E48"/>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9F4"/>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2DF"/>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793"/>
    <w:rsid w:val="006679BF"/>
    <w:rsid w:val="00667C9A"/>
    <w:rsid w:val="00667ED2"/>
    <w:rsid w:val="006700EF"/>
    <w:rsid w:val="006702B1"/>
    <w:rsid w:val="006706F8"/>
    <w:rsid w:val="0067076E"/>
    <w:rsid w:val="00670AD8"/>
    <w:rsid w:val="00670B00"/>
    <w:rsid w:val="00670B5E"/>
    <w:rsid w:val="00670D35"/>
    <w:rsid w:val="00670ED5"/>
    <w:rsid w:val="00670F09"/>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139"/>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6C2"/>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52"/>
    <w:rsid w:val="00685ABA"/>
    <w:rsid w:val="00685E54"/>
    <w:rsid w:val="006860CC"/>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4F1"/>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EDF"/>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83E"/>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CC7"/>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537"/>
    <w:rsid w:val="006D0583"/>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332"/>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90A"/>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6B9"/>
    <w:rsid w:val="007077EF"/>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3E2"/>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0F45"/>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9C"/>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290"/>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605"/>
    <w:rsid w:val="00772879"/>
    <w:rsid w:val="0077293F"/>
    <w:rsid w:val="00772A3D"/>
    <w:rsid w:val="00772C1E"/>
    <w:rsid w:val="00772CCF"/>
    <w:rsid w:val="00772E03"/>
    <w:rsid w:val="00772F25"/>
    <w:rsid w:val="00773071"/>
    <w:rsid w:val="0077310E"/>
    <w:rsid w:val="00773154"/>
    <w:rsid w:val="00773418"/>
    <w:rsid w:val="007738C9"/>
    <w:rsid w:val="00773BBD"/>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6BA"/>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5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5E"/>
    <w:rsid w:val="007D1388"/>
    <w:rsid w:val="007D13B9"/>
    <w:rsid w:val="007D142B"/>
    <w:rsid w:val="007D1620"/>
    <w:rsid w:val="007D187F"/>
    <w:rsid w:val="007D18FD"/>
    <w:rsid w:val="007D19CF"/>
    <w:rsid w:val="007D1EA3"/>
    <w:rsid w:val="007D20E3"/>
    <w:rsid w:val="007D228D"/>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27"/>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33"/>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1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275"/>
    <w:rsid w:val="008223F9"/>
    <w:rsid w:val="00822583"/>
    <w:rsid w:val="00822844"/>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B10"/>
    <w:rsid w:val="00843D64"/>
    <w:rsid w:val="00844151"/>
    <w:rsid w:val="008441D8"/>
    <w:rsid w:val="0084420A"/>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DFF"/>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81"/>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ABC"/>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23A1"/>
    <w:rsid w:val="00872414"/>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6E6"/>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A7FA2"/>
    <w:rsid w:val="008B0135"/>
    <w:rsid w:val="008B0208"/>
    <w:rsid w:val="008B0270"/>
    <w:rsid w:val="008B0536"/>
    <w:rsid w:val="008B05D0"/>
    <w:rsid w:val="008B0622"/>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056"/>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E6A"/>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70A"/>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D09"/>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EB8"/>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6E8"/>
    <w:rsid w:val="00922797"/>
    <w:rsid w:val="00922973"/>
    <w:rsid w:val="00922AA9"/>
    <w:rsid w:val="00922B32"/>
    <w:rsid w:val="00922B6E"/>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500"/>
    <w:rsid w:val="00944665"/>
    <w:rsid w:val="00944979"/>
    <w:rsid w:val="00944A7D"/>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2C"/>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592"/>
    <w:rsid w:val="009B29FB"/>
    <w:rsid w:val="009B2A07"/>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EEE"/>
    <w:rsid w:val="009D2F58"/>
    <w:rsid w:val="009D30F8"/>
    <w:rsid w:val="009D3243"/>
    <w:rsid w:val="009D35A0"/>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06"/>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890"/>
    <w:rsid w:val="00A06938"/>
    <w:rsid w:val="00A06A35"/>
    <w:rsid w:val="00A06B10"/>
    <w:rsid w:val="00A06C19"/>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60"/>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9F9"/>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7F"/>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0B"/>
    <w:rsid w:val="00A5553A"/>
    <w:rsid w:val="00A5559C"/>
    <w:rsid w:val="00A555F6"/>
    <w:rsid w:val="00A558CE"/>
    <w:rsid w:val="00A55926"/>
    <w:rsid w:val="00A559C9"/>
    <w:rsid w:val="00A55A4D"/>
    <w:rsid w:val="00A55B6D"/>
    <w:rsid w:val="00A56097"/>
    <w:rsid w:val="00A560C9"/>
    <w:rsid w:val="00A564E0"/>
    <w:rsid w:val="00A5650D"/>
    <w:rsid w:val="00A5652E"/>
    <w:rsid w:val="00A56869"/>
    <w:rsid w:val="00A5692E"/>
    <w:rsid w:val="00A56939"/>
    <w:rsid w:val="00A569DF"/>
    <w:rsid w:val="00A56B2B"/>
    <w:rsid w:val="00A56E34"/>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68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90A"/>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C95"/>
    <w:rsid w:val="00AA1D47"/>
    <w:rsid w:val="00AA1D5A"/>
    <w:rsid w:val="00AA1F04"/>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F5"/>
    <w:rsid w:val="00AB283E"/>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4"/>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24"/>
    <w:rsid w:val="00B05A4B"/>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1C"/>
    <w:rsid w:val="00B10FA2"/>
    <w:rsid w:val="00B11418"/>
    <w:rsid w:val="00B1142F"/>
    <w:rsid w:val="00B114FF"/>
    <w:rsid w:val="00B1154D"/>
    <w:rsid w:val="00B1175F"/>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0E"/>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D62"/>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18"/>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1BC"/>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6BC"/>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305"/>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93"/>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BF1"/>
    <w:rsid w:val="00C04CDD"/>
    <w:rsid w:val="00C04D3A"/>
    <w:rsid w:val="00C04DDF"/>
    <w:rsid w:val="00C05556"/>
    <w:rsid w:val="00C0557F"/>
    <w:rsid w:val="00C05756"/>
    <w:rsid w:val="00C05851"/>
    <w:rsid w:val="00C058D4"/>
    <w:rsid w:val="00C05FAF"/>
    <w:rsid w:val="00C06252"/>
    <w:rsid w:val="00C06549"/>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053"/>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89"/>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4FA"/>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23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9C2"/>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24C"/>
    <w:rsid w:val="00CA2470"/>
    <w:rsid w:val="00CA2479"/>
    <w:rsid w:val="00CA24E9"/>
    <w:rsid w:val="00CA25AB"/>
    <w:rsid w:val="00CA26B6"/>
    <w:rsid w:val="00CA26D2"/>
    <w:rsid w:val="00CA2734"/>
    <w:rsid w:val="00CA2A35"/>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4FF8"/>
    <w:rsid w:val="00CA5103"/>
    <w:rsid w:val="00CA51E0"/>
    <w:rsid w:val="00CA523D"/>
    <w:rsid w:val="00CA55AB"/>
    <w:rsid w:val="00CA56A8"/>
    <w:rsid w:val="00CA5770"/>
    <w:rsid w:val="00CA5937"/>
    <w:rsid w:val="00CA598D"/>
    <w:rsid w:val="00CA5BCF"/>
    <w:rsid w:val="00CA5DDF"/>
    <w:rsid w:val="00CA5E19"/>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A1"/>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3E6"/>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1"/>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D4D"/>
    <w:rsid w:val="00CE6D6D"/>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38A"/>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6F4"/>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8E4"/>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3E"/>
    <w:rsid w:val="00D34645"/>
    <w:rsid w:val="00D34828"/>
    <w:rsid w:val="00D348CA"/>
    <w:rsid w:val="00D349DA"/>
    <w:rsid w:val="00D34B74"/>
    <w:rsid w:val="00D34BF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1D4"/>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2E"/>
    <w:rsid w:val="00D76EF2"/>
    <w:rsid w:val="00D76F09"/>
    <w:rsid w:val="00D771DE"/>
    <w:rsid w:val="00D77387"/>
    <w:rsid w:val="00D774B7"/>
    <w:rsid w:val="00D77613"/>
    <w:rsid w:val="00D77DB0"/>
    <w:rsid w:val="00D800C3"/>
    <w:rsid w:val="00D8014A"/>
    <w:rsid w:val="00D802DF"/>
    <w:rsid w:val="00D80617"/>
    <w:rsid w:val="00D80AA3"/>
    <w:rsid w:val="00D80AD0"/>
    <w:rsid w:val="00D80B9A"/>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710"/>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0A6"/>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ED2"/>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12"/>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7E"/>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7F1"/>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8A"/>
    <w:rsid w:val="00E52DD3"/>
    <w:rsid w:val="00E52F1F"/>
    <w:rsid w:val="00E52F72"/>
    <w:rsid w:val="00E531AA"/>
    <w:rsid w:val="00E53350"/>
    <w:rsid w:val="00E534AC"/>
    <w:rsid w:val="00E534C8"/>
    <w:rsid w:val="00E538C0"/>
    <w:rsid w:val="00E538CB"/>
    <w:rsid w:val="00E53DBA"/>
    <w:rsid w:val="00E540EA"/>
    <w:rsid w:val="00E54152"/>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978"/>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196"/>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0C"/>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0E"/>
    <w:rsid w:val="00E92B21"/>
    <w:rsid w:val="00E92C05"/>
    <w:rsid w:val="00E92CBD"/>
    <w:rsid w:val="00E92E53"/>
    <w:rsid w:val="00E92F1E"/>
    <w:rsid w:val="00E92FCB"/>
    <w:rsid w:val="00E9364A"/>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44"/>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0AB"/>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170"/>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1BF"/>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D97"/>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79E"/>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1D"/>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2D"/>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241"/>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AF"/>
    <w:rsid w:val="00F967D0"/>
    <w:rsid w:val="00F9686D"/>
    <w:rsid w:val="00F968B3"/>
    <w:rsid w:val="00F969F8"/>
    <w:rsid w:val="00F96C96"/>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A0E"/>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C8A"/>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51"/>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429"/>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A5D"/>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EA0"/>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6FA"/>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74978"/>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AD7358"/>
    <w:pPr>
      <w:keepNext/>
      <w:numPr>
        <w:ilvl w:val="2"/>
        <w:numId w:val="6"/>
      </w:numPr>
      <w:spacing w:before="240" w:after="60"/>
      <w:outlineLvl w:val="2"/>
    </w:pPr>
    <w:rPr>
      <w:rFonts w:ascii="Arial" w:hAnsi="Arial"/>
      <w:b/>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196D13"/>
    <w:pPr>
      <w:numPr>
        <w:ilvl w:val="4"/>
      </w:numPr>
      <w:tabs>
        <w:tab w:val="num" w:pos="864"/>
      </w:tabs>
      <w:ind w:left="864" w:hanging="864"/>
      <w:outlineLvl w:val="4"/>
    </w:pPr>
    <w:rPr>
      <w:bCs/>
      <w:i w:val="0"/>
      <w:iCs/>
      <w:sz w:val="18"/>
    </w:rPr>
  </w:style>
  <w:style w:type="paragraph" w:styleId="6">
    <w:name w:val="heading 6"/>
    <w:basedOn w:val="a0"/>
    <w:next w:val="a0"/>
    <w:link w:val="60"/>
    <w:uiPriority w:val="9"/>
    <w:qFormat/>
    <w:rsid w:val="00585FFD"/>
    <w:pPr>
      <w:numPr>
        <w:ilvl w:val="5"/>
        <w:numId w:val="6"/>
      </w:numPr>
      <w:spacing w:before="240" w:after="60"/>
      <w:outlineLvl w:val="5"/>
    </w:pPr>
    <w:rPr>
      <w:rFonts w:ascii="Arial" w:hAnsi="Arial"/>
      <w:b/>
      <w:bCs/>
      <w:i/>
      <w:sz w:val="18"/>
      <w:szCs w:val="22"/>
      <w:lang w:eastAsia="x-none"/>
    </w:rPr>
  </w:style>
  <w:style w:type="paragraph" w:styleId="7">
    <w:name w:val="heading 7"/>
    <w:basedOn w:val="a0"/>
    <w:next w:val="a0"/>
    <w:link w:val="70"/>
    <w:uiPriority w:val="9"/>
    <w:qFormat/>
    <w:pPr>
      <w:numPr>
        <w:ilvl w:val="6"/>
        <w:numId w:val="6"/>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6"/>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標題 3 字元"/>
    <w:aliases w:val="Title 字元,no break 字元,H3 字元,Underrubrik2 字元,h3 字元,Memo Heading 3 字元,hello 字元,Titre 3 Car 字元,no break Car 字元,H3 Car 字元,Underrubrik2 Car 字元,h3 Car 字元,Memo Heading 3 Car 字元,hello Car 字元,Heading 3 Char Car 字元,no break Char Car 字元,H3 Char Car 字元"/>
    <w:link w:val="3"/>
    <w:rsid w:val="00AD7358"/>
    <w:rPr>
      <w:rFonts w:ascii="Arial" w:hAnsi="Arial"/>
      <w:b/>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760DA2"/>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qFormat/>
    <w:rsid w:val="00D9550F"/>
    <w:pPr>
      <w:spacing w:after="180"/>
      <w:ind w:left="568" w:hanging="284"/>
    </w:pPr>
    <w:rPr>
      <w:rFonts w:ascii="Times New Roman" w:eastAsia="MS Mincho" w:hAnsi="Times New Roman"/>
      <w:szCs w:val="20"/>
    </w:rPr>
  </w:style>
  <w:style w:type="paragraph" w:customStyle="1" w:styleId="B2">
    <w:name w:val="B2"/>
    <w:basedOn w:val="2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rsid w:val="00576214"/>
    <w:pPr>
      <w:ind w:left="960"/>
    </w:pPr>
    <w:rPr>
      <w:rFonts w:ascii="Times New Roman" w:eastAsia="MS Mincho" w:hAnsi="Times New Roman"/>
      <w:sz w:val="24"/>
      <w:lang w:eastAsia="ja-JP"/>
    </w:rPr>
  </w:style>
  <w:style w:type="paragraph" w:styleId="61">
    <w:name w:val="toc 6"/>
    <w:basedOn w:val="a0"/>
    <w:next w:val="a0"/>
    <w:autoRedefine/>
    <w:uiPriority w:val="39"/>
    <w:rsid w:val="00576214"/>
    <w:pPr>
      <w:ind w:left="1200"/>
    </w:pPr>
    <w:rPr>
      <w:rFonts w:ascii="Times New Roman" w:eastAsia="MS Mincho" w:hAnsi="Times New Roman"/>
      <w:sz w:val="24"/>
      <w:lang w:eastAsia="ja-JP"/>
    </w:rPr>
  </w:style>
  <w:style w:type="paragraph" w:styleId="71">
    <w:name w:val="toc 7"/>
    <w:basedOn w:val="a0"/>
    <w:next w:val="a0"/>
    <w:autoRedefine/>
    <w:uiPriority w:val="39"/>
    <w:rsid w:val="00576214"/>
    <w:rPr>
      <w:rFonts w:ascii="Times New Roman" w:eastAsia="MS Mincho" w:hAnsi="Times New Roman"/>
      <w:sz w:val="24"/>
      <w:lang w:eastAsia="ja-JP"/>
    </w:rPr>
  </w:style>
  <w:style w:type="paragraph" w:styleId="81">
    <w:name w:val="toc 8"/>
    <w:basedOn w:val="a0"/>
    <w:next w:val="a0"/>
    <w:autoRedefine/>
    <w:uiPriority w:val="39"/>
    <w:rsid w:val="00576214"/>
    <w:pPr>
      <w:ind w:left="1680"/>
    </w:pPr>
    <w:rPr>
      <w:rFonts w:ascii="Times New Roman" w:eastAsia="MS Mincho" w:hAnsi="Times New Roman"/>
      <w:sz w:val="24"/>
      <w:lang w:eastAsia="ja-JP"/>
    </w:rPr>
  </w:style>
  <w:style w:type="paragraph" w:styleId="91">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cap Char Char Char Char Char Char Char,cap1,cap2,cap11,Légende-figure,Légende-figure Char,Beschrifubg,Beschriftung Char,label,cap11 Char,captions,Ca"/>
    <w:basedOn w:val="a0"/>
    <w:next w:val="a0"/>
    <w:link w:val="af5"/>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af6">
    <w:name w:val="annotation reference"/>
    <w:semiHidden/>
    <w:rsid w:val="000E4594"/>
    <w:rPr>
      <w:sz w:val="16"/>
      <w:szCs w:val="16"/>
    </w:rPr>
  </w:style>
  <w:style w:type="paragraph" w:styleId="af7">
    <w:name w:val="annotation text"/>
    <w:basedOn w:val="a0"/>
    <w:link w:val="af8"/>
    <w:semiHidden/>
    <w:rsid w:val="000E4594"/>
    <w:rPr>
      <w:szCs w:val="20"/>
    </w:rPr>
  </w:style>
  <w:style w:type="paragraph" w:styleId="af9">
    <w:name w:val="annotation subject"/>
    <w:basedOn w:val="af7"/>
    <w:next w:val="af7"/>
    <w:link w:val="afa"/>
    <w:semiHidden/>
    <w:rsid w:val="000E4594"/>
    <w:rPr>
      <w:b/>
      <w:bCs/>
      <w:lang w:eastAsia="x-none"/>
    </w:rPr>
  </w:style>
  <w:style w:type="paragraph" w:customStyle="1" w:styleId="EQ">
    <w:name w:val="EQ"/>
    <w:basedOn w:val="a0"/>
    <w:next w:val="a0"/>
    <w:qFormat/>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MS Mincho"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8">
    <w:name w:val="註解文字 字元"/>
    <w:link w:val="af7"/>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afb">
    <w:name w:val="footer"/>
    <w:basedOn w:val="a0"/>
    <w:link w:val="afc"/>
    <w:rsid w:val="006F1736"/>
    <w:pPr>
      <w:tabs>
        <w:tab w:val="center" w:pos="4153"/>
        <w:tab w:val="right" w:pos="8306"/>
      </w:tabs>
    </w:pPr>
  </w:style>
  <w:style w:type="character" w:styleId="afd">
    <w:name w:val="Emphasis"/>
    <w:uiPriority w:val="20"/>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 Bullets,¥¡¡¡¡ì¬º¥¹¥È¶ÎÂä,?? ??,?????,????,Lista1,ÁÐ³ö¶ÎÂä,列出段落1,中等深浅网格 1 - 着色 21,列表段落1,—ño’i—Ž,¥ê¥¹¥È¶ÎÂä,1st level - Bullet List Paragraph,Lettre d'introduction,Paragrafo elenco,Normal bullet 2,Bullet list,목록단락,リスト段落,列表段落11"/>
    <w:basedOn w:val="a0"/>
    <w:link w:val="aff"/>
    <w:uiPriority w:val="34"/>
    <w:qFormat/>
    <w:rsid w:val="00C87463"/>
    <w:pPr>
      <w:ind w:leftChars="400" w:left="840"/>
    </w:pPr>
    <w:rPr>
      <w:lang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link w:val="4"/>
    <w:uiPriority w:val="9"/>
    <w:rsid w:val="00CE4D6A"/>
    <w:rPr>
      <w:rFonts w:ascii="Arial" w:hAnsi="Arial"/>
      <w:b/>
      <w:i/>
      <w:szCs w:val="26"/>
      <w:lang w:val="en-GB" w:eastAsia="x-none"/>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c">
    <w:name w:val="頁尾 字元"/>
    <w:link w:val="afb"/>
    <w:rsid w:val="005539CC"/>
    <w:rPr>
      <w:rFonts w:ascii="Times" w:hAnsi="Times"/>
      <w:szCs w:val="24"/>
      <w:lang w:val="en-GB" w:eastAsia="en-US"/>
    </w:rPr>
  </w:style>
  <w:style w:type="character" w:customStyle="1" w:styleId="af5">
    <w:name w:val="標號 字元"/>
    <w:aliases w:val="cap 字元,cap Char 字元,Caption Char 字元,Caption Char1 Char 字元,cap Char Char1 字元,Caption Char Char1 Char 字元,cap Char2 字元,条目 字元,cap Char Char Char Char Char Char Char 字元,cap1 字元,cap2 字元,cap11 字元,Légende-figure 字元,Légende-figure Char 字元,Beschrifubg 字元"/>
    <w:link w:val="af4"/>
    <w:uiPriority w:val="35"/>
    <w:rsid w:val="000A3E0C"/>
    <w:rPr>
      <w:rFonts w:eastAsia="Times New Roman"/>
      <w:b/>
      <w:lang w:val="en-GB" w:eastAsia="ar-SA"/>
    </w:rPr>
  </w:style>
  <w:style w:type="character" w:styleId="aff0">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4E4427"/>
    <w:pPr>
      <w:numPr>
        <w:numId w:val="9"/>
      </w:numPr>
    </w:p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標題 5 字元"/>
    <w:link w:val="5"/>
    <w:uiPriority w:val="9"/>
    <w:rsid w:val="00196D13"/>
    <w:rPr>
      <w:rFonts w:ascii="Arial" w:hAnsi="Arial"/>
      <w:b/>
      <w:bCs/>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標題 6 字元"/>
    <w:link w:val="6"/>
    <w:uiPriority w:val="9"/>
    <w:rsid w:val="00585FFD"/>
    <w:rPr>
      <w:rFonts w:ascii="Arial" w:hAnsi="Arial"/>
      <w:b/>
      <w:bCs/>
      <w:i/>
      <w:sz w:val="18"/>
      <w:szCs w:val="22"/>
      <w:lang w:val="en-GB" w:eastAsia="x-none"/>
    </w:rPr>
  </w:style>
  <w:style w:type="character" w:customStyle="1" w:styleId="70">
    <w:name w:val="標題 7 字元"/>
    <w:link w:val="7"/>
    <w:uiPriority w:val="9"/>
    <w:rsid w:val="001D6883"/>
    <w:rPr>
      <w:sz w:val="24"/>
      <w:szCs w:val="24"/>
      <w:lang w:val="en-GB" w:eastAsia="x-none"/>
    </w:rPr>
  </w:style>
  <w:style w:type="character" w:customStyle="1" w:styleId="80">
    <w:name w:val="標題 8 字元"/>
    <w:link w:val="8"/>
    <w:uiPriority w:val="9"/>
    <w:rsid w:val="001D6883"/>
    <w:rPr>
      <w:i/>
      <w:iCs/>
      <w:sz w:val="24"/>
      <w:szCs w:val="24"/>
      <w:lang w:val="en-GB" w:eastAsia="x-none"/>
    </w:rPr>
  </w:style>
  <w:style w:type="character" w:customStyle="1" w:styleId="90">
    <w:name w:val="標題 9 字元"/>
    <w:link w:val="9"/>
    <w:uiPriority w:val="9"/>
    <w:rsid w:val="001D6883"/>
    <w:rPr>
      <w:rFonts w:ascii="Arial" w:hAnsi="Arial"/>
      <w:sz w:val="22"/>
      <w:szCs w:val="22"/>
      <w:lang w:val="en-GB" w:eastAsia="x-none"/>
    </w:rPr>
  </w:style>
  <w:style w:type="character" w:customStyle="1" w:styleId="a5">
    <w:name w:val="本文 字元"/>
    <w:aliases w:val="bt 字元"/>
    <w:link w:val="a4"/>
    <w:rsid w:val="001D6883"/>
    <w:rPr>
      <w:rFonts w:ascii="Times" w:hAnsi="Times"/>
      <w:szCs w:val="24"/>
      <w:lang w:val="en-GB"/>
    </w:rPr>
  </w:style>
  <w:style w:type="character" w:customStyle="1" w:styleId="a9">
    <w:name w:val="註腳文字 字元"/>
    <w:link w:val="a8"/>
    <w:semiHidden/>
    <w:rsid w:val="001D6883"/>
    <w:rPr>
      <w:rFonts w:ascii="Times" w:hAnsi="Times"/>
    </w:rPr>
  </w:style>
  <w:style w:type="character" w:customStyle="1" w:styleId="ab">
    <w:name w:val="文件引導模式 字元"/>
    <w:link w:val="aa"/>
    <w:semiHidden/>
    <w:rsid w:val="001D6883"/>
    <w:rPr>
      <w:rFonts w:ascii="Tahoma" w:hAnsi="Tahoma" w:cs="Tahoma"/>
      <w:szCs w:val="24"/>
      <w:shd w:val="clear" w:color="auto" w:fill="000080"/>
      <w:lang w:val="en-GB"/>
    </w:rPr>
  </w:style>
  <w:style w:type="character" w:customStyle="1" w:styleId="af">
    <w:name w:val="註解方塊文字 字元"/>
    <w:link w:val="ae"/>
    <w:semiHidden/>
    <w:rsid w:val="001D6883"/>
    <w:rPr>
      <w:rFonts w:ascii="Tahoma" w:hAnsi="Tahoma" w:cs="Tahoma"/>
      <w:sz w:val="16"/>
      <w:szCs w:val="16"/>
      <w:lang w:val="en-GB"/>
    </w:rPr>
  </w:style>
  <w:style w:type="character" w:customStyle="1" w:styleId="af2">
    <w:name w:val="日期 字元"/>
    <w:link w:val="af1"/>
    <w:rsid w:val="001D6883"/>
    <w:rPr>
      <w:rFonts w:ascii="Times" w:hAnsi="Times"/>
      <w:szCs w:val="24"/>
      <w:lang w:val="en-GB"/>
    </w:rPr>
  </w:style>
  <w:style w:type="character" w:customStyle="1" w:styleId="afa">
    <w:name w:val="註解主旨 字元"/>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1">
    <w:name w:val="Plain Text"/>
    <w:basedOn w:val="a0"/>
    <w:link w:val="aff2"/>
    <w:uiPriority w:val="99"/>
    <w:unhideWhenUsed/>
    <w:rsid w:val="001D6883"/>
    <w:rPr>
      <w:rFonts w:ascii="Arial" w:eastAsia="MS Gothic" w:hAnsi="Arial"/>
      <w:color w:val="000000"/>
      <w:szCs w:val="20"/>
      <w:lang w:val="x-none"/>
    </w:rPr>
  </w:style>
  <w:style w:type="character" w:customStyle="1" w:styleId="aff2">
    <w:name w:val="純文字 字元"/>
    <w:link w:val="aff1"/>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f3">
    <w:name w:val="Subtle Emphasis"/>
    <w:uiPriority w:val="19"/>
    <w:qFormat/>
    <w:rsid w:val="007D5F79"/>
    <w:rPr>
      <w:i/>
      <w:iCs/>
      <w:color w:val="404040"/>
    </w:rPr>
  </w:style>
  <w:style w:type="character" w:customStyle="1" w:styleId="5Char">
    <w:name w:val="标题 5 Char"/>
    <w:aliases w:val="H5 Char1"/>
    <w:link w:val="510"/>
    <w:rsid w:val="000264DF"/>
    <w:rPr>
      <w:rFonts w:ascii="Arial" w:hAnsi="Arial"/>
    </w:rPr>
  </w:style>
  <w:style w:type="paragraph" w:customStyle="1" w:styleId="510">
    <w:name w:val="标题 51"/>
    <w:aliases w:val="H5"/>
    <w:basedOn w:val="a0"/>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0">
    <w:name w:val="标题 81"/>
    <w:aliases w:val="Table Heading"/>
    <w:basedOn w:val="a0"/>
    <w:rsid w:val="000264DF"/>
    <w:pPr>
      <w:tabs>
        <w:tab w:val="num" w:pos="1440"/>
      </w:tabs>
      <w:spacing w:before="240" w:after="60"/>
    </w:pPr>
    <w:rPr>
      <w:rFonts w:ascii="Times New Roman" w:eastAsia="MS PGothic" w:hAnsi="Times New Roman"/>
      <w:i/>
      <w:iCs/>
      <w:sz w:val="24"/>
      <w:lang w:val="en-US" w:eastAsia="ja-JP"/>
    </w:rPr>
  </w:style>
  <w:style w:type="paragraph" w:customStyle="1" w:styleId="910">
    <w:name w:val="标题 91"/>
    <w:aliases w:val="Figure Heading,FH"/>
    <w:basedOn w:val="a0"/>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0">
    <w:name w:val="标题 61"/>
    <w:basedOn w:val="a0"/>
    <w:rsid w:val="000264DF"/>
    <w:pPr>
      <w:tabs>
        <w:tab w:val="num" w:pos="1152"/>
      </w:tabs>
    </w:pPr>
    <w:rPr>
      <w:rFonts w:eastAsia="MS PGothic" w:cs="Times"/>
      <w:szCs w:val="20"/>
      <w:lang w:val="en-US" w:eastAsia="ja-JP"/>
    </w:rPr>
  </w:style>
  <w:style w:type="paragraph" w:customStyle="1" w:styleId="710">
    <w:name w:val="标题 71"/>
    <w:basedOn w:val="a0"/>
    <w:rsid w:val="000264DF"/>
    <w:pPr>
      <w:tabs>
        <w:tab w:val="num" w:pos="1296"/>
      </w:tabs>
    </w:pPr>
    <w:rPr>
      <w:rFonts w:eastAsia="MS PGothic" w:cs="Times"/>
      <w:szCs w:val="20"/>
      <w:lang w:val="en-US" w:eastAsia="ja-JP"/>
    </w:rPr>
  </w:style>
  <w:style w:type="paragraph" w:customStyle="1" w:styleId="3GPPText">
    <w:name w:val="3GPP Text"/>
    <w:basedOn w:val="a0"/>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
    <w:uiPriority w:val="9"/>
    <w:rsid w:val="004B3890"/>
    <w:rPr>
      <w:rFonts w:ascii="Arial" w:hAnsi="Arial"/>
      <w:b/>
      <w:bCs/>
      <w:kern w:val="32"/>
      <w:sz w:val="32"/>
      <w:szCs w:val="32"/>
      <w:lang w:val="en-GB" w:eastAsia="x-none"/>
    </w:rPr>
  </w:style>
  <w:style w:type="character" w:customStyle="1" w:styleId="20">
    <w:name w:val="標題 2 字元"/>
    <w:aliases w:val="H2 字元,h2 字元,Head2A 字元,2 字元,UNDERRUBRIK 1-2 字元,DO NOT USE_h2 字元,h21 字元,Heading 2 Char 字元,H2 Char 字元,h2 Char 字元,Header 2 字元,Header2 字元,22 字元,heading2 字元,2nd level 字元,H21 字元,H22 字元,H23 字元,H24 字元,H25 字元,R2 字元,E2 字元,†berschrift 2 字元,õberschrift 2 字元"/>
    <w:link w:val="2"/>
    <w:uiPriority w:val="9"/>
    <w:rsid w:val="004B3890"/>
    <w:rPr>
      <w:rFonts w:ascii="Arial" w:hAnsi="Arial"/>
      <w:b/>
      <w:bCs/>
      <w:i/>
      <w:iCs/>
      <w:sz w:val="24"/>
      <w:szCs w:val="28"/>
      <w:lang w:val="en-GB" w:eastAsia="x-none"/>
    </w:rPr>
  </w:style>
  <w:style w:type="paragraph" w:customStyle="1" w:styleId="Proposal">
    <w:name w:val="Proposal"/>
    <w:basedOn w:val="a0"/>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
    <w:basedOn w:val="a0"/>
    <w:rsid w:val="000264DF"/>
    <w:pPr>
      <w:tabs>
        <w:tab w:val="num" w:pos="1152"/>
      </w:tabs>
    </w:pPr>
    <w:rPr>
      <w:rFonts w:eastAsia="MS PGothic" w:cs="Times"/>
      <w:szCs w:val="20"/>
      <w:lang w:val="en-US" w:eastAsia="ja-JP"/>
    </w:rPr>
  </w:style>
  <w:style w:type="character" w:customStyle="1" w:styleId="aff">
    <w:name w:val="清單段落 字元"/>
    <w:aliases w:val="- Bullets 字元,¥¡¡¡¡ì¬º¥¹¥È¶ÎÂä 字元,?? ?? 字元,????? 字元,???? 字元,Lista1 字元,ÁÐ³ö¶ÎÂä 字元,列出段落1 字元,中等深浅网格 1 - 着色 21 字元,列表段落1 字元,—ño’i—Ž 字元,¥ê¥¹¥È¶ÎÂä 字元,1st level - Bullet List Paragraph 字元,Lettre d'introduction 字元,Paragrafo elenco 字元,Normal bullet 2 字元"/>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4">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5"/>
      </w:numPr>
    </w:pPr>
    <w:rPr>
      <w:rFonts w:ascii="Helvetica" w:eastAsia="Times New Roman" w:hAnsi="Helvetica"/>
      <w:sz w:val="28"/>
      <w:szCs w:val="20"/>
      <w:lang w:val="en-US" w:eastAsia="en-US"/>
    </w:rPr>
  </w:style>
  <w:style w:type="paragraph" w:customStyle="1" w:styleId="711">
    <w:name w:val="标题 71"/>
    <w:basedOn w:val="a0"/>
    <w:rsid w:val="000264DF"/>
    <w:pPr>
      <w:tabs>
        <w:tab w:val="num" w:pos="1296"/>
      </w:tabs>
    </w:pPr>
    <w:rPr>
      <w:rFonts w:eastAsia="MS PGothic" w:cs="Times"/>
      <w:szCs w:val="20"/>
      <w:lang w:val="en-US" w:eastAsia="ja-JP"/>
    </w:rPr>
  </w:style>
  <w:style w:type="paragraph" w:customStyle="1" w:styleId="tac0">
    <w:name w:val="tac"/>
    <w:basedOn w:val="a0"/>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4"/>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1"/>
    <w:uiPriority w:val="34"/>
    <w:locked/>
    <w:rsid w:val="00480C6A"/>
    <w:rPr>
      <w:rFonts w:eastAsia="MS Gothic"/>
      <w:sz w:val="24"/>
      <w:szCs w:val="24"/>
      <w:lang w:val="en-GB" w:eastAsia="en-US"/>
    </w:rPr>
  </w:style>
  <w:style w:type="table" w:styleId="-1">
    <w:name w:val="Colorful List Accent 1"/>
    <w:basedOn w:val="a2"/>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aff5">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a0"/>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a3"/>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23">
    <w:name w:val="Body Text 2"/>
    <w:basedOn w:val="a0"/>
    <w:link w:val="24"/>
    <w:rsid w:val="000C666E"/>
    <w:pPr>
      <w:spacing w:after="120" w:line="480" w:lineRule="auto"/>
    </w:pPr>
  </w:style>
  <w:style w:type="character" w:customStyle="1" w:styleId="24">
    <w:name w:val="本文 2 字元"/>
    <w:link w:val="23"/>
    <w:rsid w:val="000C666E"/>
    <w:rPr>
      <w:rFonts w:ascii="Times" w:hAnsi="Times"/>
      <w:szCs w:val="24"/>
      <w:lang w:val="en-GB" w:eastAsia="en-US"/>
    </w:rPr>
  </w:style>
  <w:style w:type="paragraph" w:customStyle="1" w:styleId="Paragraph">
    <w:name w:val="Paragraph"/>
    <w:basedOn w:val="a0"/>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a0"/>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4-5">
    <w:name w:val="Grid Table 4 Accent 5"/>
    <w:basedOn w:val="a2"/>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a3"/>
    <w:rsid w:val="00072743"/>
  </w:style>
  <w:style w:type="numbering" w:customStyle="1" w:styleId="StyleBulletedSymbolsymbolLeft025Hanging0251">
    <w:name w:val="Style Bulleted Symbol (symbol) Left:  0.25&quot; Hanging:  0.25&quot;1"/>
    <w:basedOn w:val="a3"/>
    <w:rsid w:val="00072743"/>
    <w:pPr>
      <w:numPr>
        <w:numId w:val="8"/>
      </w:numPr>
    </w:pPr>
  </w:style>
  <w:style w:type="numbering" w:customStyle="1" w:styleId="StyleBulletedSymbolsymbolLeft025Hanging0252">
    <w:name w:val="Style Bulleted Symbol (symbol) Left:  0.25&quot; Hanging:  0.25&quot;2"/>
    <w:basedOn w:val="a3"/>
    <w:rsid w:val="004E4427"/>
    <w:pPr>
      <w:numPr>
        <w:numId w:val="10"/>
      </w:numPr>
    </w:pPr>
  </w:style>
  <w:style w:type="paragraph" w:customStyle="1" w:styleId="3GPPH3">
    <w:name w:val="3GPP H3"/>
    <w:basedOn w:val="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a3"/>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aff6">
    <w:name w:val="table of figures"/>
    <w:basedOn w:val="a4"/>
    <w:next w:val="a0"/>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
    <w:name w:val="(文字) (文字)5"/>
    <w:semiHidden/>
    <w:rsid w:val="000B3434"/>
    <w:rPr>
      <w:rFonts w:ascii="Times New Roman" w:hAnsi="Times New Roman"/>
      <w:lang w:eastAsia="en-US"/>
    </w:rPr>
  </w:style>
  <w:style w:type="character" w:styleId="aff7">
    <w:name w:val="Placeholder Text"/>
    <w:basedOn w:val="a1"/>
    <w:uiPriority w:val="99"/>
    <w:semiHidden/>
    <w:rsid w:val="00331B70"/>
    <w:rPr>
      <w:color w:val="808080"/>
    </w:rPr>
  </w:style>
  <w:style w:type="character" w:customStyle="1" w:styleId="UnresolvedMention2">
    <w:name w:val="Unresolved Mention2"/>
    <w:basedOn w:val="a1"/>
    <w:uiPriority w:val="99"/>
    <w:semiHidden/>
    <w:unhideWhenUsed/>
    <w:rsid w:val="00991C44"/>
    <w:rPr>
      <w:color w:val="605E5C"/>
      <w:shd w:val="clear" w:color="auto" w:fill="E1DFDD"/>
    </w:rPr>
  </w:style>
  <w:style w:type="character" w:customStyle="1" w:styleId="apple-converted-space">
    <w:name w:val="apple-converted-space"/>
    <w:rsid w:val="001343EA"/>
  </w:style>
  <w:style w:type="paragraph" w:customStyle="1" w:styleId="6pt6pt120">
    <w:name w:val="스타일 목록 단락 + 양쪽 앞: 6 pt 단락 뒤: 6 pt 줄 간격: 배수 1.2 줄 왼쪽 0 글자"/>
    <w:basedOn w:val="afe"/>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rsid w:val="00473E46"/>
    <w:rPr>
      <w:rFonts w:eastAsia="Malgun Gothic" w:cs="Batang"/>
      <w:lang w:val="en-GB"/>
    </w:rPr>
  </w:style>
  <w:style w:type="character" w:customStyle="1" w:styleId="14">
    <w:name w:val="未解析的提及1"/>
    <w:basedOn w:val="a1"/>
    <w:uiPriority w:val="99"/>
    <w:semiHidden/>
    <w:unhideWhenUsed/>
    <w:rsid w:val="00397180"/>
    <w:rPr>
      <w:color w:val="605E5C"/>
      <w:shd w:val="clear" w:color="auto" w:fill="E1DFDD"/>
    </w:rPr>
  </w:style>
  <w:style w:type="character" w:customStyle="1" w:styleId="UnresolvedMention3">
    <w:name w:val="Unresolved Mention3"/>
    <w:basedOn w:val="a1"/>
    <w:uiPriority w:val="99"/>
    <w:semiHidden/>
    <w:unhideWhenUsed/>
    <w:rsid w:val="000F4A4F"/>
    <w:rPr>
      <w:color w:val="605E5C"/>
      <w:shd w:val="clear" w:color="auto" w:fill="E1DFDD"/>
    </w:rPr>
  </w:style>
  <w:style w:type="paragraph" w:customStyle="1" w:styleId="B3">
    <w:name w:val="B3"/>
    <w:basedOn w:val="32"/>
    <w:link w:val="B3Char"/>
    <w:qFormat/>
    <w:rsid w:val="00A5550B"/>
    <w:pPr>
      <w:spacing w:after="180"/>
      <w:ind w:leftChars="0" w:left="1135" w:firstLineChars="0" w:hanging="284"/>
      <w:contextualSpacing w:val="0"/>
    </w:pPr>
    <w:rPr>
      <w:rFonts w:ascii="Times New Roman" w:eastAsia="新細明體" w:hAnsi="Times New Roman"/>
      <w:szCs w:val="20"/>
    </w:rPr>
  </w:style>
  <w:style w:type="character" w:customStyle="1" w:styleId="B3Char">
    <w:name w:val="B3 Char"/>
    <w:link w:val="B3"/>
    <w:qFormat/>
    <w:rsid w:val="00A5550B"/>
    <w:rPr>
      <w:rFonts w:eastAsia="新細明體"/>
      <w:lang w:val="en-GB"/>
    </w:rPr>
  </w:style>
  <w:style w:type="paragraph" w:styleId="32">
    <w:name w:val="List 3"/>
    <w:basedOn w:val="a0"/>
    <w:rsid w:val="00A5550B"/>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057266">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2275549">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580489">
      <w:bodyDiv w:val="1"/>
      <w:marLeft w:val="0"/>
      <w:marRight w:val="0"/>
      <w:marTop w:val="0"/>
      <w:marBottom w:val="0"/>
      <w:divBdr>
        <w:top w:val="none" w:sz="0" w:space="0" w:color="auto"/>
        <w:left w:val="none" w:sz="0" w:space="0" w:color="auto"/>
        <w:bottom w:val="none" w:sz="0" w:space="0" w:color="auto"/>
        <w:right w:val="none" w:sz="0" w:space="0" w:color="auto"/>
      </w:divBdr>
      <w:divsChild>
        <w:div w:id="562301640">
          <w:marLeft w:val="1699"/>
          <w:marRight w:val="0"/>
          <w:marTop w:val="120"/>
          <w:marBottom w:val="0"/>
          <w:divBdr>
            <w:top w:val="none" w:sz="0" w:space="0" w:color="auto"/>
            <w:left w:val="none" w:sz="0" w:space="0" w:color="auto"/>
            <w:bottom w:val="none" w:sz="0" w:space="0" w:color="auto"/>
            <w:right w:val="none" w:sz="0" w:space="0" w:color="auto"/>
          </w:divBdr>
        </w:div>
      </w:divsChild>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3.xml><?xml version="1.0" encoding="utf-8"?>
<ds:datastoreItem xmlns:ds="http://schemas.openxmlformats.org/officeDocument/2006/customXml" ds:itemID="{F74BC6EB-CDE7-42C7-8E64-1ECF60FE5C79}">
  <ds:schemaRefs>
    <ds:schemaRef ds:uri="http://schemas.openxmlformats.org/officeDocument/2006/bibliography"/>
  </ds:schemaRefs>
</ds:datastoreItem>
</file>

<file path=customXml/itemProps4.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contribution</Template>
  <TotalTime>28</TotalTime>
  <Pages>6</Pages>
  <Words>1734</Words>
  <Characters>9885</Characters>
  <Application>Microsoft Office Word</Application>
  <DocSecurity>0</DocSecurity>
  <Lines>82</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RAN1 Chairman's Notes RAN1 NR#3</vt:lpstr>
    </vt:vector>
  </TitlesOfParts>
  <Company/>
  <LinksUpToDate>false</LinksUpToDate>
  <CharactersWithSpaces>11596</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kevin.lin@oppo.com</dc:creator>
  <cp:keywords/>
  <cp:lastModifiedBy>CH Hsieh (謝其軒)</cp:lastModifiedBy>
  <cp:revision>4</cp:revision>
  <cp:lastPrinted>2013-05-13T15:37:00Z</cp:lastPrinted>
  <dcterms:created xsi:type="dcterms:W3CDTF">2022-08-24T20:09:00Z</dcterms:created>
  <dcterms:modified xsi:type="dcterms:W3CDTF">2022-08-25T10:54:00Z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_2015_ms_pID_725343">
    <vt:lpwstr>(2)vDTcOVO13620IshMTd3XnSm97IbxzsiOvE+CR1EwnPpjXw4DsNtmbmYqQACvLq4pTcekF/Mf
kWXLJQuG2ls5YyCTz1sNvdr24Zu7tPj7PE4sL9V9ung1NQbyGdCvEFgSM+MmOYoX2c4ylvhH
w9WIS0lhOOTF9snYk/lBIlQ4WV/6G+KVF2qA3OjbKfbgFDkbGtRY+40Mmc3EOAN59Qh155b+
OdfJuIu4oKqGf/tn/S</vt:lpwstr>
  </property>
  <property fmtid="{D5CDD505-2E9C-101B-9397-08002B2CF9AE}" pid="10" name="_2015_ms_pID_7253431">
    <vt:lpwstr>mu1mdrvSZ399P2zmdB+Utk6IVj8tg6MpXHTQ9yHMOFH5D8aHpvzZWr
psUP9s3oqwRw9Prtx6qFm5dvJ9yLFvUd3p9feqLJ1+7+J7PmGPbi6bn0lmDwOK6ZDfNLROhA
6FS+yk4CLWp3UXDcDh8B0iV1tHSDyU5dGk6FDwzvwMY3SaetO/tTh45OMcM3m/C1usc=</vt:lpwstr>
  </property>
</Properties>
</file>